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00" w:rsidRDefault="00680100">
      <w:pPr>
        <w:rPr>
          <w:rFonts w:hint="eastAsia"/>
        </w:rPr>
      </w:pPr>
    </w:p>
    <w:p w:rsidR="003E32D6" w:rsidRDefault="003E32D6" w:rsidP="003E32D6">
      <w:pPr>
        <w:jc w:val="center"/>
        <w:rPr>
          <w:rFonts w:ascii="Arial" w:hAnsi="Arial" w:cs="Arial" w:hint="eastAsia"/>
          <w:b/>
          <w:bCs/>
          <w:color w:val="0046A7"/>
        </w:rPr>
      </w:pPr>
      <w:r>
        <w:rPr>
          <w:rFonts w:ascii="Arial" w:hAnsi="Arial" w:cs="Arial"/>
          <w:b/>
          <w:bCs/>
          <w:color w:val="0046A7"/>
        </w:rPr>
        <w:t>2016</w:t>
      </w:r>
      <w:r>
        <w:rPr>
          <w:rFonts w:ascii="Arial" w:hAnsi="Arial" w:cs="Arial"/>
          <w:b/>
          <w:bCs/>
          <w:color w:val="0046A7"/>
        </w:rPr>
        <w:t>年国家公派出国留学申报指南（申请人）</w:t>
      </w:r>
    </w:p>
    <w:p w:rsidR="00F55CE8" w:rsidRDefault="00F55CE8" w:rsidP="003E32D6">
      <w:pPr>
        <w:jc w:val="center"/>
        <w:rPr>
          <w:rFonts w:ascii="Arial" w:hAnsi="Arial" w:cs="Arial" w:hint="eastAsia"/>
          <w:b/>
          <w:bCs/>
          <w:color w:val="0046A7"/>
        </w:rPr>
      </w:pPr>
    </w:p>
    <w:p w:rsidR="00F55CE8" w:rsidRPr="00F55CE8" w:rsidRDefault="00F55CE8" w:rsidP="003E32D6">
      <w:pPr>
        <w:jc w:val="center"/>
        <w:rPr>
          <w:rStyle w:val="a6"/>
          <w:rFonts w:eastAsia="宋体" w:hint="eastAsia"/>
          <w:kern w:val="0"/>
          <w:szCs w:val="21"/>
          <w:u w:val="none"/>
        </w:rPr>
      </w:pPr>
      <w:r w:rsidRPr="00F55CE8">
        <w:rPr>
          <w:rStyle w:val="a6"/>
          <w:rFonts w:eastAsia="宋体" w:hint="eastAsia"/>
          <w:kern w:val="0"/>
          <w:szCs w:val="21"/>
          <w:u w:val="none"/>
        </w:rPr>
        <w:t>（</w:t>
      </w:r>
      <w:hyperlink r:id="rId7" w:history="1">
        <w:r w:rsidRPr="00F55CE8">
          <w:rPr>
            <w:rStyle w:val="a6"/>
            <w:rFonts w:eastAsia="宋体"/>
            <w:kern w:val="0"/>
            <w:szCs w:val="21"/>
            <w:u w:val="none"/>
          </w:rPr>
          <w:t>http://www.csc.edu.cn/Chuguo/a2e5a33a41b14169b7b05197fc6826a9.shtml</w:t>
        </w:r>
      </w:hyperlink>
      <w:r w:rsidRPr="00F55CE8">
        <w:rPr>
          <w:rStyle w:val="a6"/>
          <w:rFonts w:eastAsia="宋体" w:hint="eastAsia"/>
          <w:kern w:val="0"/>
          <w:szCs w:val="21"/>
          <w:u w:val="none"/>
        </w:rPr>
        <w:t>）</w:t>
      </w:r>
      <w:bookmarkStart w:id="0" w:name="_GoBack"/>
      <w:bookmarkEnd w:id="0"/>
    </w:p>
    <w:p w:rsidR="00F55CE8" w:rsidRDefault="00F55CE8" w:rsidP="003E32D6">
      <w:pPr>
        <w:jc w:val="center"/>
        <w:rPr>
          <w:rFonts w:hint="eastAsia"/>
        </w:rPr>
      </w:pPr>
    </w:p>
    <w:p w:rsidR="006C76F7" w:rsidRDefault="006C76F7" w:rsidP="003E32D6">
      <w:pPr>
        <w:jc w:val="center"/>
        <w:rPr>
          <w:rFonts w:hint="eastAsia"/>
        </w:rPr>
      </w:pPr>
    </w:p>
    <w:tbl>
      <w:tblPr>
        <w:tblW w:w="46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2"/>
      </w:tblGrid>
      <w:tr w:rsidR="003E32D6" w:rsidRPr="003E32D6">
        <w:trPr>
          <w:tblCellSpacing w:w="0" w:type="dxa"/>
          <w:jc w:val="center"/>
        </w:trPr>
        <w:tc>
          <w:tcPr>
            <w:tcW w:w="0" w:type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116"/>
              <w:gridCol w:w="6516"/>
            </w:tblGrid>
            <w:tr w:rsidR="003E32D6" w:rsidRPr="003E32D6" w:rsidTr="00F55CE8">
              <w:trPr>
                <w:trHeight w:val="622"/>
              </w:trPr>
              <w:tc>
                <w:tcPr>
                  <w:tcW w:w="7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步骤1：</w:t>
                  </w:r>
                </w:p>
              </w:tc>
              <w:tc>
                <w:tcPr>
                  <w:tcW w:w="42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查阅</w:t>
                  </w:r>
                  <w:hyperlink r:id="rId8" w:history="1">
                    <w:r w:rsidRPr="003E32D6">
                      <w:rPr>
                        <w:rFonts w:ascii="宋体" w:eastAsia="宋体" w:hAnsi="宋体" w:cs="宋体" w:hint="eastAsia"/>
                        <w:color w:val="0000FF"/>
                        <w:kern w:val="0"/>
                        <w:szCs w:val="21"/>
                        <w:u w:val="single"/>
                      </w:rPr>
                      <w:t>2016年国家留学基金资助出国留学选派简章</w:t>
                    </w:r>
                  </w:hyperlink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，了解选派计划、选派类别、基本申报条件和申请时间等相关信息</w:t>
                  </w:r>
                </w:p>
              </w:tc>
            </w:tr>
            <w:tr w:rsidR="003E32D6" w:rsidRPr="003E32D6" w:rsidTr="003E32D6">
              <w:trPr>
                <w:trHeight w:val="622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↓</w:t>
                  </w:r>
                </w:p>
              </w:tc>
            </w:tr>
            <w:tr w:rsidR="003E32D6" w:rsidRPr="003E32D6" w:rsidTr="00F55CE8">
              <w:trPr>
                <w:trHeight w:val="622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步骤2：</w:t>
                  </w:r>
                </w:p>
              </w:tc>
              <w:tc>
                <w:tcPr>
                  <w:tcW w:w="42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按留学身份、拟留学国别</w:t>
                  </w:r>
                  <w:hyperlink r:id="rId9" w:history="1">
                    <w:r w:rsidRPr="003E32D6">
                      <w:rPr>
                        <w:rFonts w:ascii="宋体" w:eastAsia="宋体" w:hAnsi="宋体" w:cs="宋体" w:hint="eastAsia"/>
                        <w:color w:val="0000FF"/>
                        <w:kern w:val="0"/>
                        <w:szCs w:val="21"/>
                      </w:rPr>
                      <w:t>查询可申报项目</w:t>
                    </w:r>
                  </w:hyperlink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，了解具体选派办法，确定拟申请留学项目及具体派出渠道</w:t>
                  </w:r>
                </w:p>
              </w:tc>
            </w:tr>
            <w:tr w:rsidR="003E32D6" w:rsidRPr="003E32D6" w:rsidTr="003E32D6">
              <w:trPr>
                <w:trHeight w:val="622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↓</w:t>
                  </w:r>
                </w:p>
              </w:tc>
            </w:tr>
            <w:tr w:rsidR="003E32D6" w:rsidRPr="003E32D6" w:rsidTr="00F55CE8">
              <w:trPr>
                <w:trHeight w:val="622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步骤3：</w:t>
                  </w:r>
                </w:p>
              </w:tc>
              <w:tc>
                <w:tcPr>
                  <w:tcW w:w="42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proofErr w:type="gramStart"/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按拟申请</w:t>
                  </w:r>
                  <w:proofErr w:type="gramEnd"/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项目及派出渠道要求做好前期申请准备工作</w:t>
                  </w:r>
                </w:p>
              </w:tc>
            </w:tr>
            <w:tr w:rsidR="003E32D6" w:rsidRPr="003E32D6" w:rsidTr="003E32D6">
              <w:trPr>
                <w:trHeight w:val="622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↓</w:t>
                  </w:r>
                </w:p>
              </w:tc>
            </w:tr>
            <w:tr w:rsidR="003E32D6" w:rsidRPr="003E32D6" w:rsidTr="00F55CE8">
              <w:trPr>
                <w:trHeight w:val="622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步骤4：</w:t>
                  </w:r>
                </w:p>
              </w:tc>
              <w:tc>
                <w:tcPr>
                  <w:tcW w:w="42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经所在单位同意后，按所申请项目及渠道确定的申请时间登录</w:t>
                  </w:r>
                  <w:hyperlink r:id="rId10" w:history="1">
                    <w:r w:rsidRPr="003E32D6">
                      <w:rPr>
                        <w:rFonts w:ascii="宋体" w:eastAsia="宋体" w:hAnsi="宋体" w:cs="宋体" w:hint="eastAsia"/>
                        <w:color w:val="0000FF"/>
                        <w:kern w:val="0"/>
                        <w:szCs w:val="21"/>
                        <w:u w:val="single"/>
                      </w:rPr>
                      <w:t>信息平台</w:t>
                    </w:r>
                  </w:hyperlink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进行网上报名</w:t>
                  </w:r>
                </w:p>
              </w:tc>
            </w:tr>
            <w:tr w:rsidR="003E32D6" w:rsidRPr="003E32D6" w:rsidTr="003E32D6">
              <w:trPr>
                <w:trHeight w:val="622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↓</w:t>
                  </w:r>
                </w:p>
              </w:tc>
            </w:tr>
            <w:tr w:rsidR="003E32D6" w:rsidRPr="003E32D6" w:rsidTr="00F55CE8">
              <w:trPr>
                <w:trHeight w:val="622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步骤5：</w:t>
                  </w:r>
                </w:p>
              </w:tc>
              <w:tc>
                <w:tcPr>
                  <w:tcW w:w="42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准备书面申请材料（请查阅有关项目专栏内容）</w:t>
                  </w:r>
                </w:p>
              </w:tc>
            </w:tr>
            <w:tr w:rsidR="003E32D6" w:rsidRPr="003E32D6" w:rsidTr="003E32D6">
              <w:trPr>
                <w:trHeight w:val="622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↓</w:t>
                  </w:r>
                </w:p>
              </w:tc>
            </w:tr>
            <w:tr w:rsidR="003E32D6" w:rsidRPr="003E32D6" w:rsidTr="00F55CE8">
              <w:trPr>
                <w:trHeight w:val="2489"/>
              </w:trPr>
              <w:tc>
                <w:tcPr>
                  <w:tcW w:w="7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步骤6：</w:t>
                  </w:r>
                </w:p>
              </w:tc>
              <w:tc>
                <w:tcPr>
                  <w:tcW w:w="42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向受理单位提交申请材料：</w:t>
                  </w: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br/>
                    <w:t>“211工程”建设高校人员的申请由所在学校主管部门负责受理；</w:t>
                  </w: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br/>
                    <w:t>在外留学人员的申请委托现就读院校或科研机构所在国我驻外使（领）馆教育处（组）负责受理；</w:t>
                  </w: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br/>
                    <w:t>其他人员的申请由有关国家留学基金</w:t>
                  </w:r>
                  <w:hyperlink r:id="rId11" w:history="1">
                    <w:r w:rsidRPr="003E32D6">
                      <w:rPr>
                        <w:rFonts w:ascii="宋体" w:eastAsia="宋体" w:hAnsi="宋体" w:cs="宋体" w:hint="eastAsia"/>
                        <w:color w:val="0000FF"/>
                        <w:kern w:val="0"/>
                        <w:szCs w:val="21"/>
                        <w:u w:val="single"/>
                      </w:rPr>
                      <w:t>申请受理机构</w:t>
                    </w:r>
                  </w:hyperlink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负责受理；</w:t>
                  </w:r>
                  <w:r w:rsidRPr="003E32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br/>
                    <w:t>少量项目须直接向国家留学基金委提交申请材料，具体请查阅项目选派办法。</w:t>
                  </w:r>
                </w:p>
              </w:tc>
            </w:tr>
            <w:tr w:rsidR="003E32D6" w:rsidRPr="003E32D6" w:rsidTr="003E32D6">
              <w:trPr>
                <w:trHeight w:val="1844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3E32D6" w:rsidRPr="003E32D6" w:rsidRDefault="003E32D6" w:rsidP="003E32D6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eastAsia="宋体" w:hAnsi="宋体" w:cs="宋体"/>
                      <w:color w:val="4F4F4F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3E32D6" w:rsidRPr="003E32D6" w:rsidRDefault="003E32D6" w:rsidP="003E32D6">
            <w:pPr>
              <w:widowControl/>
              <w:jc w:val="left"/>
              <w:rPr>
                <w:rFonts w:ascii="Arial" w:eastAsia="宋体" w:hAnsi="Arial" w:cs="Arial"/>
                <w:color w:val="666666"/>
                <w:kern w:val="0"/>
                <w:szCs w:val="21"/>
              </w:rPr>
            </w:pPr>
          </w:p>
        </w:tc>
      </w:tr>
      <w:tr w:rsidR="00F55CE8" w:rsidRPr="003E32D6">
        <w:trPr>
          <w:tblCellSpacing w:w="0" w:type="dxa"/>
          <w:jc w:val="center"/>
        </w:trPr>
        <w:tc>
          <w:tcPr>
            <w:tcW w:w="0" w:type="auto"/>
          </w:tcPr>
          <w:p w:rsidR="00F55CE8" w:rsidRDefault="00F55CE8" w:rsidP="00406105">
            <w:pPr>
              <w:widowControl/>
              <w:spacing w:before="240" w:after="240" w:line="330" w:lineRule="atLeast"/>
              <w:jc w:val="center"/>
              <w:rPr>
                <w:rFonts w:ascii="Arial" w:eastAsia="宋体" w:hAnsi="Arial" w:cs="Arial" w:hint="eastAsia"/>
                <w:color w:val="666666"/>
                <w:kern w:val="0"/>
                <w:szCs w:val="21"/>
              </w:rPr>
            </w:pPr>
          </w:p>
        </w:tc>
      </w:tr>
    </w:tbl>
    <w:p w:rsidR="003E32D6" w:rsidRDefault="003E32D6"/>
    <w:sectPr w:rsidR="003E3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E6" w:rsidRDefault="00C625E6" w:rsidP="003E32D6">
      <w:r>
        <w:separator/>
      </w:r>
    </w:p>
  </w:endnote>
  <w:endnote w:type="continuationSeparator" w:id="0">
    <w:p w:rsidR="00C625E6" w:rsidRDefault="00C625E6" w:rsidP="003E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E6" w:rsidRDefault="00C625E6" w:rsidP="003E32D6">
      <w:r>
        <w:separator/>
      </w:r>
    </w:p>
  </w:footnote>
  <w:footnote w:type="continuationSeparator" w:id="0">
    <w:p w:rsidR="00C625E6" w:rsidRDefault="00C625E6" w:rsidP="003E3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DD"/>
    <w:rsid w:val="003E32D6"/>
    <w:rsid w:val="00406105"/>
    <w:rsid w:val="00680100"/>
    <w:rsid w:val="006C76F7"/>
    <w:rsid w:val="007643E1"/>
    <w:rsid w:val="00C625E6"/>
    <w:rsid w:val="00CB7DDD"/>
    <w:rsid w:val="00F5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2D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E32D6"/>
    <w:pPr>
      <w:widowControl/>
      <w:spacing w:before="240" w:after="24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643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2D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E32D6"/>
    <w:pPr>
      <w:widowControl/>
      <w:spacing w:before="240" w:after="24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643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c.edu.cn/Chuguo/87a7f72abd1e4dffb3b9ddcea536ff87.s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sc.edu.cn/Chuguo/a2e5a33a41b14169b7b05197fc6826a9.s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sc.edu.cn/Chuguo/2494c65cdebc4214a0a4e6f1912207d9.s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pply.csc.edu.cn/csc/main/person/login/index.js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c.edu.cn/require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731</Characters>
  <Application>Microsoft Office Word</Application>
  <DocSecurity>0</DocSecurity>
  <Lines>6</Lines>
  <Paragraphs>1</Paragraphs>
  <ScaleCrop>false</ScaleCrop>
  <Company>Lenovo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2015-12-30T02:13:00Z</dcterms:created>
  <dcterms:modified xsi:type="dcterms:W3CDTF">2015-12-30T02:18:00Z</dcterms:modified>
</cp:coreProperties>
</file>