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D3D56" w14:textId="77777777" w:rsidR="00577554" w:rsidRPr="00361329" w:rsidRDefault="00577554" w:rsidP="00577554">
      <w:pPr>
        <w:pStyle w:val="2"/>
      </w:pPr>
      <w:bookmarkStart w:id="0" w:name="_Toc45788503"/>
      <w:proofErr w:type="spellStart"/>
      <w:r w:rsidRPr="00361329">
        <w:rPr>
          <w:rFonts w:hint="eastAsia"/>
        </w:rPr>
        <w:t>研究生学业奖学金评审管理办法</w:t>
      </w:r>
      <w:bookmarkEnd w:id="0"/>
      <w:proofErr w:type="spellEnd"/>
    </w:p>
    <w:p w14:paraId="63570A58" w14:textId="77777777" w:rsidR="00577554" w:rsidRDefault="00577554" w:rsidP="00577554">
      <w:pPr>
        <w:widowControl/>
        <w:spacing w:before="240" w:after="240"/>
        <w:ind w:firstLineChars="0" w:firstLine="0"/>
        <w:jc w:val="center"/>
        <w:rPr>
          <w:rFonts w:ascii="宋体" w:hAnsi="宋体" w:cs="Times New Roman"/>
          <w:kern w:val="0"/>
          <w:szCs w:val="21"/>
          <w:lang w:val="x-none"/>
        </w:rPr>
      </w:pPr>
      <w:r w:rsidRPr="00361329">
        <w:rPr>
          <w:rFonts w:ascii="宋体" w:hAnsi="宋体" w:cs="Times New Roman" w:hint="eastAsia"/>
          <w:kern w:val="0"/>
          <w:szCs w:val="21"/>
          <w:lang w:val="x-none"/>
        </w:rPr>
        <w:t>沪工程</w:t>
      </w:r>
      <w:proofErr w:type="gramStart"/>
      <w:r w:rsidRPr="00361329">
        <w:rPr>
          <w:rFonts w:ascii="宋体" w:hAnsi="宋体" w:cs="Times New Roman" w:hint="eastAsia"/>
          <w:kern w:val="0"/>
          <w:szCs w:val="21"/>
          <w:lang w:val="x-none"/>
        </w:rPr>
        <w:t>研</w:t>
      </w:r>
      <w:proofErr w:type="gramEnd"/>
      <w:r w:rsidRPr="00361329">
        <w:rPr>
          <w:rFonts w:ascii="宋体" w:hAnsi="宋体" w:cs="Times New Roman" w:hint="eastAsia"/>
          <w:kern w:val="0"/>
          <w:szCs w:val="21"/>
          <w:lang w:val="x-none"/>
        </w:rPr>
        <w:t>〔2020〕11号</w:t>
      </w:r>
    </w:p>
    <w:p w14:paraId="1D34C6C9" w14:textId="77777777" w:rsidR="00577554" w:rsidRPr="00361329" w:rsidRDefault="00577554" w:rsidP="00577554">
      <w:pPr>
        <w:widowControl/>
        <w:ind w:firstLine="420"/>
        <w:jc w:val="left"/>
        <w:rPr>
          <w:rFonts w:ascii="宋体" w:hAnsi="宋体" w:cs="Times New Roman"/>
          <w:kern w:val="0"/>
          <w:szCs w:val="21"/>
        </w:rPr>
      </w:pPr>
      <w:r w:rsidRPr="00361329">
        <w:rPr>
          <w:rFonts w:ascii="宋体" w:hAnsi="宋体" w:cs="Times New Roman" w:hint="eastAsia"/>
          <w:kern w:val="0"/>
          <w:szCs w:val="21"/>
        </w:rPr>
        <w:t>为了激励研究生勤奋学习、潜心科研、勇于创新、积极进取，在全面实行研究生教育收费制度的情况下更好地支持研究生顺利完成学业，根据《关于印发</w:t>
      </w:r>
      <w:r w:rsidRPr="00361329">
        <w:rPr>
          <w:rFonts w:ascii="宋体" w:hAnsi="宋体" w:cs="Times New Roman"/>
          <w:kern w:val="0"/>
          <w:szCs w:val="21"/>
        </w:rPr>
        <w:t>&lt;</w:t>
      </w:r>
      <w:r w:rsidRPr="00361329">
        <w:rPr>
          <w:rFonts w:ascii="宋体" w:hAnsi="宋体" w:cs="Times New Roman" w:hint="eastAsia"/>
          <w:kern w:val="0"/>
          <w:szCs w:val="21"/>
        </w:rPr>
        <w:t>学生资助资金管理办法</w:t>
      </w:r>
      <w:r w:rsidRPr="00361329">
        <w:rPr>
          <w:rFonts w:ascii="宋体" w:hAnsi="宋体" w:cs="Times New Roman"/>
          <w:kern w:val="0"/>
          <w:szCs w:val="21"/>
        </w:rPr>
        <w:t>&gt;</w:t>
      </w:r>
      <w:r w:rsidRPr="00361329">
        <w:rPr>
          <w:rFonts w:ascii="宋体" w:hAnsi="宋体" w:cs="Times New Roman" w:hint="eastAsia"/>
          <w:kern w:val="0"/>
          <w:szCs w:val="21"/>
        </w:rPr>
        <w:t>的通知》（财科教〔</w:t>
      </w:r>
      <w:r w:rsidRPr="00361329">
        <w:rPr>
          <w:rFonts w:ascii="宋体" w:hAnsi="宋体" w:cs="Times New Roman"/>
          <w:kern w:val="0"/>
          <w:szCs w:val="21"/>
        </w:rPr>
        <w:t>2019</w:t>
      </w:r>
      <w:r w:rsidRPr="00361329">
        <w:rPr>
          <w:rFonts w:ascii="宋体" w:hAnsi="宋体" w:cs="Times New Roman" w:hint="eastAsia"/>
          <w:kern w:val="0"/>
          <w:szCs w:val="21"/>
        </w:rPr>
        <w:t>〕</w:t>
      </w:r>
      <w:r w:rsidRPr="00361329">
        <w:rPr>
          <w:rFonts w:ascii="宋体" w:hAnsi="宋体" w:cs="Times New Roman"/>
          <w:kern w:val="0"/>
          <w:szCs w:val="21"/>
        </w:rPr>
        <w:t>19</w:t>
      </w:r>
      <w:r w:rsidRPr="00361329">
        <w:rPr>
          <w:rFonts w:ascii="宋体" w:hAnsi="宋体" w:cs="Times New Roman" w:hint="eastAsia"/>
          <w:kern w:val="0"/>
          <w:szCs w:val="21"/>
        </w:rPr>
        <w:t>号）和《关于印发</w:t>
      </w:r>
      <w:r w:rsidRPr="00361329">
        <w:rPr>
          <w:rFonts w:ascii="宋体" w:hAnsi="宋体" w:cs="Times New Roman"/>
          <w:kern w:val="0"/>
          <w:szCs w:val="21"/>
        </w:rPr>
        <w:t>&lt;</w:t>
      </w:r>
      <w:r w:rsidRPr="00361329">
        <w:rPr>
          <w:rFonts w:ascii="宋体" w:hAnsi="宋体" w:cs="Times New Roman" w:hint="eastAsia"/>
          <w:kern w:val="0"/>
          <w:szCs w:val="21"/>
        </w:rPr>
        <w:t>上海市普通高等学校学生资助资金管理实施办法</w:t>
      </w:r>
      <w:r w:rsidRPr="00361329">
        <w:rPr>
          <w:rFonts w:ascii="宋体" w:hAnsi="宋体" w:cs="Times New Roman"/>
          <w:kern w:val="0"/>
          <w:szCs w:val="21"/>
        </w:rPr>
        <w:t>&gt;</w:t>
      </w:r>
      <w:r w:rsidRPr="00361329">
        <w:rPr>
          <w:rFonts w:ascii="宋体" w:hAnsi="宋体" w:cs="Times New Roman" w:hint="eastAsia"/>
          <w:kern w:val="0"/>
          <w:szCs w:val="21"/>
        </w:rPr>
        <w:t>的通知》（沪教委</w:t>
      </w:r>
      <w:proofErr w:type="gramStart"/>
      <w:r w:rsidRPr="00361329">
        <w:rPr>
          <w:rFonts w:ascii="宋体" w:hAnsi="宋体" w:cs="Times New Roman" w:hint="eastAsia"/>
          <w:kern w:val="0"/>
          <w:szCs w:val="21"/>
        </w:rPr>
        <w:t>规</w:t>
      </w:r>
      <w:proofErr w:type="gramEnd"/>
      <w:r w:rsidRPr="00361329">
        <w:rPr>
          <w:rFonts w:ascii="宋体" w:hAnsi="宋体" w:cs="Times New Roman" w:hint="eastAsia"/>
          <w:kern w:val="0"/>
          <w:szCs w:val="21"/>
        </w:rPr>
        <w:t>〔</w:t>
      </w:r>
      <w:r w:rsidRPr="00361329">
        <w:rPr>
          <w:rFonts w:ascii="宋体" w:hAnsi="宋体" w:cs="Times New Roman"/>
          <w:kern w:val="0"/>
          <w:szCs w:val="21"/>
        </w:rPr>
        <w:t>2020</w:t>
      </w:r>
      <w:r w:rsidRPr="00361329">
        <w:rPr>
          <w:rFonts w:ascii="宋体" w:hAnsi="宋体" w:cs="Times New Roman" w:hint="eastAsia"/>
          <w:kern w:val="0"/>
          <w:szCs w:val="21"/>
        </w:rPr>
        <w:t>〕</w:t>
      </w:r>
      <w:r w:rsidRPr="00361329">
        <w:rPr>
          <w:rFonts w:ascii="宋体" w:hAnsi="宋体" w:cs="Times New Roman"/>
          <w:kern w:val="0"/>
          <w:szCs w:val="21"/>
        </w:rPr>
        <w:t>2</w:t>
      </w:r>
      <w:r w:rsidRPr="00361329">
        <w:rPr>
          <w:rFonts w:ascii="宋体" w:hAnsi="宋体" w:cs="Times New Roman" w:hint="eastAsia"/>
          <w:kern w:val="0"/>
          <w:szCs w:val="21"/>
        </w:rPr>
        <w:t>号）文件，特制定本办法（以下简称</w:t>
      </w:r>
      <w:r w:rsidRPr="00361329">
        <w:rPr>
          <w:rFonts w:ascii="宋体" w:hAnsi="宋体" w:cs="Times New Roman"/>
          <w:kern w:val="0"/>
          <w:szCs w:val="21"/>
        </w:rPr>
        <w:t>“</w:t>
      </w:r>
      <w:r w:rsidRPr="00361329">
        <w:rPr>
          <w:rFonts w:ascii="宋体" w:hAnsi="宋体" w:cs="Times New Roman" w:hint="eastAsia"/>
          <w:kern w:val="0"/>
          <w:szCs w:val="21"/>
        </w:rPr>
        <w:t>办法</w:t>
      </w:r>
      <w:r w:rsidRPr="00361329">
        <w:rPr>
          <w:rFonts w:ascii="宋体" w:hAnsi="宋体" w:cs="Times New Roman"/>
          <w:kern w:val="0"/>
          <w:szCs w:val="21"/>
        </w:rPr>
        <w:t>”</w:t>
      </w:r>
      <w:r w:rsidRPr="00361329">
        <w:rPr>
          <w:rFonts w:ascii="宋体" w:hAnsi="宋体" w:cs="Times New Roman" w:hint="eastAsia"/>
          <w:kern w:val="0"/>
          <w:szCs w:val="21"/>
        </w:rPr>
        <w:t>）。</w:t>
      </w:r>
    </w:p>
    <w:p w14:paraId="0CBAC751" w14:textId="77777777" w:rsidR="00577554" w:rsidRPr="00361329" w:rsidRDefault="00577554" w:rsidP="00577554">
      <w:pPr>
        <w:widowControl/>
        <w:spacing w:before="240" w:after="240"/>
        <w:ind w:firstLine="422"/>
        <w:jc w:val="center"/>
        <w:rPr>
          <w:rFonts w:ascii="宋体" w:hAnsi="宋体" w:cs="Times New Roman"/>
          <w:b/>
          <w:kern w:val="0"/>
          <w:szCs w:val="21"/>
        </w:rPr>
      </w:pPr>
      <w:r w:rsidRPr="00361329">
        <w:rPr>
          <w:rFonts w:ascii="宋体" w:hAnsi="宋体" w:cs="Times New Roman" w:hint="eastAsia"/>
          <w:b/>
          <w:kern w:val="0"/>
          <w:szCs w:val="21"/>
        </w:rPr>
        <w:t>第一章</w:t>
      </w:r>
      <w:r>
        <w:rPr>
          <w:rFonts w:ascii="宋体" w:hAnsi="宋体" w:cs="Times New Roman" w:hint="eastAsia"/>
          <w:b/>
          <w:kern w:val="0"/>
          <w:szCs w:val="21"/>
        </w:rPr>
        <w:t xml:space="preserve"> </w:t>
      </w:r>
      <w:r w:rsidRPr="00361329">
        <w:rPr>
          <w:rFonts w:ascii="宋体" w:hAnsi="宋体" w:cs="Times New Roman" w:hint="eastAsia"/>
          <w:b/>
          <w:kern w:val="0"/>
          <w:szCs w:val="21"/>
        </w:rPr>
        <w:t>总则</w:t>
      </w:r>
    </w:p>
    <w:p w14:paraId="747D2E09" w14:textId="77777777" w:rsidR="00577554" w:rsidRPr="00361329" w:rsidRDefault="00577554" w:rsidP="00577554">
      <w:pPr>
        <w:widowControl/>
        <w:ind w:firstLine="422"/>
        <w:jc w:val="left"/>
        <w:rPr>
          <w:rFonts w:ascii="宋体" w:hAnsi="宋体" w:cs="Times New Roman"/>
          <w:kern w:val="0"/>
          <w:szCs w:val="21"/>
        </w:rPr>
      </w:pPr>
      <w:r w:rsidRPr="00361329">
        <w:rPr>
          <w:rFonts w:ascii="宋体" w:hAnsi="宋体" w:cs="Times New Roman" w:hint="eastAsia"/>
          <w:b/>
          <w:kern w:val="0"/>
          <w:szCs w:val="21"/>
        </w:rPr>
        <w:t>第一条</w:t>
      </w:r>
      <w:r>
        <w:rPr>
          <w:rFonts w:ascii="宋体" w:hAnsi="宋体" w:cs="Times New Roman" w:hint="eastAsia"/>
          <w:kern w:val="0"/>
          <w:szCs w:val="21"/>
        </w:rPr>
        <w:t xml:space="preserve"> </w:t>
      </w:r>
      <w:r w:rsidRPr="00361329">
        <w:rPr>
          <w:rFonts w:ascii="宋体" w:hAnsi="宋体" w:cs="Times New Roman" w:hint="eastAsia"/>
          <w:kern w:val="0"/>
          <w:szCs w:val="21"/>
        </w:rPr>
        <w:t>研究生学业奖学金的奖励对象为纳入全国研究生招生计划、具有中华人民共和国国籍的正常学制内的全日制非定向研究生。</w:t>
      </w:r>
    </w:p>
    <w:p w14:paraId="015C17A5" w14:textId="77777777" w:rsidR="00577554" w:rsidRPr="00361329" w:rsidRDefault="00577554" w:rsidP="00577554">
      <w:pPr>
        <w:widowControl/>
        <w:ind w:firstLine="422"/>
        <w:jc w:val="left"/>
        <w:rPr>
          <w:rFonts w:ascii="宋体" w:hAnsi="宋体" w:cs="Times New Roman"/>
          <w:kern w:val="0"/>
          <w:szCs w:val="21"/>
        </w:rPr>
      </w:pPr>
      <w:r w:rsidRPr="00361329">
        <w:rPr>
          <w:rFonts w:ascii="宋体" w:hAnsi="宋体" w:cs="Times New Roman" w:hint="eastAsia"/>
          <w:b/>
          <w:kern w:val="0"/>
          <w:szCs w:val="21"/>
        </w:rPr>
        <w:t>第二条</w:t>
      </w:r>
      <w:r>
        <w:rPr>
          <w:rFonts w:ascii="宋体" w:hAnsi="宋体" w:cs="Times New Roman" w:hint="eastAsia"/>
          <w:kern w:val="0"/>
          <w:szCs w:val="21"/>
        </w:rPr>
        <w:t xml:space="preserve"> </w:t>
      </w:r>
      <w:r w:rsidRPr="00361329">
        <w:rPr>
          <w:rFonts w:ascii="宋体" w:hAnsi="宋体" w:cs="Times New Roman" w:hint="eastAsia"/>
          <w:kern w:val="0"/>
          <w:szCs w:val="21"/>
        </w:rPr>
        <w:t>研究生学业奖学金每年评审一次，坚持公正、公平、公开、择优的原则。</w:t>
      </w:r>
    </w:p>
    <w:p w14:paraId="4503B888" w14:textId="77777777" w:rsidR="00577554" w:rsidRPr="00BF032B" w:rsidRDefault="00577554" w:rsidP="00577554">
      <w:pPr>
        <w:widowControl/>
        <w:spacing w:before="240" w:after="240"/>
        <w:ind w:firstLineChars="0"/>
        <w:jc w:val="center"/>
        <w:rPr>
          <w:rFonts w:ascii="宋体" w:hAnsi="宋体" w:cs="Times New Roman"/>
          <w:b/>
          <w:kern w:val="0"/>
          <w:szCs w:val="21"/>
        </w:rPr>
      </w:pPr>
      <w:r w:rsidRPr="00BF032B">
        <w:rPr>
          <w:rFonts w:ascii="宋体" w:hAnsi="宋体" w:cs="Times New Roman" w:hint="eastAsia"/>
          <w:b/>
          <w:kern w:val="0"/>
          <w:szCs w:val="21"/>
        </w:rPr>
        <w:t>第二章</w:t>
      </w:r>
      <w:r>
        <w:rPr>
          <w:rFonts w:ascii="宋体" w:hAnsi="宋体" w:cs="Times New Roman" w:hint="eastAsia"/>
          <w:b/>
          <w:kern w:val="0"/>
          <w:szCs w:val="21"/>
        </w:rPr>
        <w:t xml:space="preserve"> </w:t>
      </w:r>
      <w:r w:rsidRPr="00BF032B">
        <w:rPr>
          <w:rFonts w:ascii="宋体" w:hAnsi="宋体" w:cs="Times New Roman" w:hint="eastAsia"/>
          <w:b/>
          <w:kern w:val="0"/>
          <w:szCs w:val="21"/>
        </w:rPr>
        <w:t>奖励标准与申请条件</w:t>
      </w:r>
    </w:p>
    <w:p w14:paraId="3ACB1DF6" w14:textId="77777777" w:rsidR="00577554" w:rsidRPr="00361329" w:rsidRDefault="00577554" w:rsidP="00577554">
      <w:pPr>
        <w:widowControl/>
        <w:ind w:firstLine="422"/>
        <w:jc w:val="left"/>
        <w:rPr>
          <w:rFonts w:ascii="宋体" w:hAnsi="宋体" w:cs="Times New Roman" w:hint="eastAsia"/>
          <w:kern w:val="0"/>
          <w:szCs w:val="21"/>
        </w:rPr>
      </w:pPr>
      <w:r w:rsidRPr="00BF032B">
        <w:rPr>
          <w:rFonts w:ascii="宋体" w:hAnsi="宋体" w:cs="Times New Roman" w:hint="eastAsia"/>
          <w:b/>
          <w:kern w:val="0"/>
          <w:szCs w:val="21"/>
        </w:rPr>
        <w:t xml:space="preserve">第三条 </w:t>
      </w:r>
      <w:r w:rsidRPr="00361329">
        <w:rPr>
          <w:rFonts w:ascii="宋体" w:hAnsi="宋体" w:cs="Times New Roman" w:hint="eastAsia"/>
          <w:kern w:val="0"/>
          <w:szCs w:val="21"/>
        </w:rPr>
        <w:t>硕士研究生学业奖学金的具体等级、比例和金额如下表所示。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134"/>
        <w:gridCol w:w="1477"/>
        <w:gridCol w:w="1499"/>
      </w:tblGrid>
      <w:tr w:rsidR="00577554" w:rsidRPr="00361329" w14:paraId="22BB6C53" w14:textId="77777777" w:rsidTr="006406D4">
        <w:tblPrEx>
          <w:tblCellMar>
            <w:top w:w="0" w:type="dxa"/>
            <w:bottom w:w="0" w:type="dxa"/>
          </w:tblCellMar>
        </w:tblPrEx>
        <w:trPr>
          <w:trHeight w:val="272"/>
          <w:jc w:val="center"/>
        </w:trPr>
        <w:tc>
          <w:tcPr>
            <w:tcW w:w="1837" w:type="dxa"/>
            <w:vAlign w:val="center"/>
          </w:tcPr>
          <w:p w14:paraId="1D494288"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类别</w:t>
            </w:r>
          </w:p>
        </w:tc>
        <w:tc>
          <w:tcPr>
            <w:tcW w:w="1134" w:type="dxa"/>
            <w:vAlign w:val="center"/>
          </w:tcPr>
          <w:p w14:paraId="1E8A1EEB"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等级</w:t>
            </w:r>
          </w:p>
        </w:tc>
        <w:tc>
          <w:tcPr>
            <w:tcW w:w="1477" w:type="dxa"/>
            <w:vAlign w:val="center"/>
          </w:tcPr>
          <w:p w14:paraId="33D0EA19"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资助比例</w:t>
            </w:r>
          </w:p>
          <w:p w14:paraId="70B19AEB"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（所在年级）</w:t>
            </w:r>
          </w:p>
        </w:tc>
        <w:tc>
          <w:tcPr>
            <w:tcW w:w="1499" w:type="dxa"/>
            <w:vAlign w:val="center"/>
          </w:tcPr>
          <w:p w14:paraId="68912167"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金额（元</w:t>
            </w:r>
            <w:r w:rsidRPr="00361329">
              <w:rPr>
                <w:rFonts w:ascii="宋体" w:hAnsi="宋体" w:cs="Times New Roman"/>
                <w:kern w:val="0"/>
                <w:szCs w:val="21"/>
              </w:rPr>
              <w:t>/</w:t>
            </w:r>
            <w:r w:rsidRPr="00361329">
              <w:rPr>
                <w:rFonts w:ascii="宋体" w:hAnsi="宋体" w:cs="Times New Roman" w:hint="eastAsia"/>
                <w:kern w:val="0"/>
                <w:szCs w:val="21"/>
              </w:rPr>
              <w:t>年）</w:t>
            </w:r>
          </w:p>
        </w:tc>
      </w:tr>
      <w:tr w:rsidR="00577554" w:rsidRPr="00361329" w14:paraId="3A1D3C94" w14:textId="77777777" w:rsidTr="006406D4">
        <w:tblPrEx>
          <w:tblCellMar>
            <w:top w:w="0" w:type="dxa"/>
            <w:bottom w:w="0" w:type="dxa"/>
          </w:tblCellMar>
        </w:tblPrEx>
        <w:trPr>
          <w:trHeight w:val="272"/>
          <w:jc w:val="center"/>
        </w:trPr>
        <w:tc>
          <w:tcPr>
            <w:tcW w:w="1837" w:type="dxa"/>
            <w:vAlign w:val="center"/>
          </w:tcPr>
          <w:p w14:paraId="0B3761F4"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研究生一年级</w:t>
            </w:r>
          </w:p>
        </w:tc>
        <w:tc>
          <w:tcPr>
            <w:tcW w:w="1134" w:type="dxa"/>
            <w:vAlign w:val="center"/>
          </w:tcPr>
          <w:p w14:paraId="66B59126"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hint="eastAsia"/>
                <w:kern w:val="0"/>
                <w:szCs w:val="21"/>
              </w:rPr>
              <w:t>统一标准</w:t>
            </w:r>
          </w:p>
        </w:tc>
        <w:tc>
          <w:tcPr>
            <w:tcW w:w="1477" w:type="dxa"/>
            <w:vAlign w:val="center"/>
          </w:tcPr>
          <w:p w14:paraId="5E8E51E5"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kern w:val="0"/>
                <w:szCs w:val="21"/>
              </w:rPr>
              <w:t>100%</w:t>
            </w:r>
          </w:p>
        </w:tc>
        <w:tc>
          <w:tcPr>
            <w:tcW w:w="1499" w:type="dxa"/>
            <w:vAlign w:val="center"/>
          </w:tcPr>
          <w:p w14:paraId="14E89809" w14:textId="77777777" w:rsidR="00577554" w:rsidRPr="00361329" w:rsidRDefault="00577554" w:rsidP="006406D4">
            <w:pPr>
              <w:widowControl/>
              <w:ind w:firstLineChars="0" w:firstLine="0"/>
              <w:jc w:val="center"/>
              <w:rPr>
                <w:rFonts w:ascii="宋体" w:hAnsi="宋体" w:cs="Times New Roman"/>
                <w:kern w:val="0"/>
                <w:szCs w:val="21"/>
              </w:rPr>
            </w:pPr>
            <w:r w:rsidRPr="00361329">
              <w:rPr>
                <w:rFonts w:ascii="宋体" w:hAnsi="宋体" w:cs="Times New Roman"/>
                <w:kern w:val="0"/>
                <w:szCs w:val="21"/>
              </w:rPr>
              <w:t>6000</w:t>
            </w:r>
          </w:p>
        </w:tc>
      </w:tr>
      <w:tr w:rsidR="00577554" w:rsidRPr="00361329" w14:paraId="0E386108" w14:textId="77777777" w:rsidTr="006406D4">
        <w:tblPrEx>
          <w:tblCellMar>
            <w:top w:w="0" w:type="dxa"/>
            <w:bottom w:w="0" w:type="dxa"/>
          </w:tblCellMar>
        </w:tblPrEx>
        <w:trPr>
          <w:trHeight w:val="272"/>
          <w:jc w:val="center"/>
        </w:trPr>
        <w:tc>
          <w:tcPr>
            <w:tcW w:w="1837" w:type="dxa"/>
            <w:vMerge w:val="restart"/>
            <w:vAlign w:val="center"/>
          </w:tcPr>
          <w:p w14:paraId="0EA9D329" w14:textId="77777777" w:rsidR="00577554" w:rsidRPr="00361329" w:rsidRDefault="00577554" w:rsidP="006406D4">
            <w:pPr>
              <w:widowControl/>
              <w:ind w:firstLineChars="0" w:firstLine="0"/>
              <w:jc w:val="center"/>
              <w:rPr>
                <w:rFonts w:ascii="宋体" w:hAnsi="宋体" w:cs="Times New Roman" w:hint="eastAsia"/>
                <w:kern w:val="0"/>
                <w:szCs w:val="21"/>
              </w:rPr>
            </w:pPr>
            <w:r w:rsidRPr="00BF032B">
              <w:rPr>
                <w:rFonts w:ascii="宋体" w:hAnsi="宋体" w:cs="Times New Roman" w:hint="eastAsia"/>
                <w:kern w:val="0"/>
                <w:szCs w:val="21"/>
              </w:rPr>
              <w:t>研究生二、三年级</w:t>
            </w:r>
          </w:p>
        </w:tc>
        <w:tc>
          <w:tcPr>
            <w:tcW w:w="1134" w:type="dxa"/>
            <w:vAlign w:val="center"/>
          </w:tcPr>
          <w:p w14:paraId="241673C2" w14:textId="77777777" w:rsidR="00577554" w:rsidRPr="00361329" w:rsidRDefault="00577554" w:rsidP="006406D4">
            <w:pPr>
              <w:widowControl/>
              <w:ind w:firstLineChars="0" w:firstLine="0"/>
              <w:jc w:val="center"/>
              <w:rPr>
                <w:rFonts w:ascii="宋体" w:hAnsi="宋体" w:cs="Times New Roman" w:hint="eastAsia"/>
                <w:kern w:val="0"/>
                <w:szCs w:val="21"/>
              </w:rPr>
            </w:pPr>
            <w:r>
              <w:rPr>
                <w:rFonts w:ascii="宋体" w:hAnsi="宋体" w:cs="Times New Roman" w:hint="eastAsia"/>
                <w:kern w:val="0"/>
                <w:szCs w:val="21"/>
              </w:rPr>
              <w:t>一等</w:t>
            </w:r>
          </w:p>
        </w:tc>
        <w:tc>
          <w:tcPr>
            <w:tcW w:w="1477" w:type="dxa"/>
            <w:vAlign w:val="center"/>
          </w:tcPr>
          <w:p w14:paraId="0C63A53C" w14:textId="77777777" w:rsidR="00577554" w:rsidRPr="00361329" w:rsidRDefault="00577554" w:rsidP="006406D4">
            <w:pPr>
              <w:widowControl/>
              <w:ind w:firstLineChars="0" w:firstLine="0"/>
              <w:jc w:val="center"/>
              <w:rPr>
                <w:rFonts w:ascii="宋体" w:hAnsi="宋体" w:cs="Times New Roman"/>
                <w:kern w:val="0"/>
                <w:szCs w:val="21"/>
              </w:rPr>
            </w:pPr>
            <w:r>
              <w:rPr>
                <w:rFonts w:ascii="宋体" w:hAnsi="宋体" w:cs="Times New Roman" w:hint="eastAsia"/>
                <w:kern w:val="0"/>
                <w:szCs w:val="21"/>
              </w:rPr>
              <w:t>1</w:t>
            </w:r>
            <w:r>
              <w:rPr>
                <w:rFonts w:ascii="宋体" w:hAnsi="宋体" w:cs="Times New Roman"/>
                <w:kern w:val="0"/>
                <w:szCs w:val="21"/>
              </w:rPr>
              <w:t>0</w:t>
            </w:r>
            <w:r>
              <w:rPr>
                <w:rFonts w:ascii="宋体" w:hAnsi="宋体" w:cs="Times New Roman" w:hint="eastAsia"/>
                <w:kern w:val="0"/>
                <w:szCs w:val="21"/>
              </w:rPr>
              <w:t>%</w:t>
            </w:r>
          </w:p>
        </w:tc>
        <w:tc>
          <w:tcPr>
            <w:tcW w:w="1499" w:type="dxa"/>
            <w:vAlign w:val="center"/>
          </w:tcPr>
          <w:p w14:paraId="65C69469" w14:textId="77777777" w:rsidR="00577554" w:rsidRPr="00361329" w:rsidRDefault="00577554" w:rsidP="006406D4">
            <w:pPr>
              <w:widowControl/>
              <w:ind w:firstLineChars="0" w:firstLine="0"/>
              <w:jc w:val="center"/>
              <w:rPr>
                <w:rFonts w:ascii="宋体" w:hAnsi="宋体" w:cs="Times New Roman"/>
                <w:kern w:val="0"/>
                <w:szCs w:val="21"/>
              </w:rPr>
            </w:pPr>
            <w:r>
              <w:rPr>
                <w:rFonts w:ascii="宋体" w:hAnsi="宋体" w:cs="Times New Roman" w:hint="eastAsia"/>
                <w:kern w:val="0"/>
                <w:szCs w:val="21"/>
              </w:rPr>
              <w:t>1</w:t>
            </w:r>
            <w:r>
              <w:rPr>
                <w:rFonts w:ascii="宋体" w:hAnsi="宋体" w:cs="Times New Roman"/>
                <w:kern w:val="0"/>
                <w:szCs w:val="21"/>
              </w:rPr>
              <w:t>2000</w:t>
            </w:r>
          </w:p>
        </w:tc>
      </w:tr>
      <w:tr w:rsidR="00577554" w:rsidRPr="00361329" w14:paraId="2470E482" w14:textId="77777777" w:rsidTr="006406D4">
        <w:tblPrEx>
          <w:tblCellMar>
            <w:top w:w="0" w:type="dxa"/>
            <w:bottom w:w="0" w:type="dxa"/>
          </w:tblCellMar>
        </w:tblPrEx>
        <w:trPr>
          <w:trHeight w:val="272"/>
          <w:jc w:val="center"/>
        </w:trPr>
        <w:tc>
          <w:tcPr>
            <w:tcW w:w="1837" w:type="dxa"/>
            <w:vMerge/>
            <w:vAlign w:val="center"/>
          </w:tcPr>
          <w:p w14:paraId="23EF1E10" w14:textId="77777777" w:rsidR="00577554" w:rsidRPr="00BF032B" w:rsidRDefault="00577554" w:rsidP="006406D4">
            <w:pPr>
              <w:widowControl/>
              <w:ind w:firstLine="420"/>
              <w:jc w:val="center"/>
              <w:rPr>
                <w:rFonts w:ascii="宋体" w:hAnsi="宋体" w:cs="Times New Roman" w:hint="eastAsia"/>
                <w:kern w:val="0"/>
                <w:szCs w:val="21"/>
              </w:rPr>
            </w:pPr>
          </w:p>
        </w:tc>
        <w:tc>
          <w:tcPr>
            <w:tcW w:w="1134" w:type="dxa"/>
            <w:vAlign w:val="center"/>
          </w:tcPr>
          <w:p w14:paraId="27612175" w14:textId="77777777" w:rsidR="00577554" w:rsidRPr="00361329" w:rsidRDefault="00577554" w:rsidP="006406D4">
            <w:pPr>
              <w:widowControl/>
              <w:ind w:firstLineChars="0" w:firstLine="0"/>
              <w:jc w:val="center"/>
              <w:rPr>
                <w:rFonts w:ascii="宋体" w:hAnsi="宋体" w:cs="Times New Roman" w:hint="eastAsia"/>
                <w:kern w:val="0"/>
                <w:szCs w:val="21"/>
              </w:rPr>
            </w:pPr>
            <w:r>
              <w:rPr>
                <w:rFonts w:ascii="宋体" w:hAnsi="宋体" w:cs="Times New Roman" w:hint="eastAsia"/>
                <w:kern w:val="0"/>
                <w:szCs w:val="21"/>
              </w:rPr>
              <w:t>二等</w:t>
            </w:r>
          </w:p>
        </w:tc>
        <w:tc>
          <w:tcPr>
            <w:tcW w:w="1477" w:type="dxa"/>
            <w:vAlign w:val="center"/>
          </w:tcPr>
          <w:p w14:paraId="544D5095" w14:textId="77777777" w:rsidR="00577554" w:rsidRPr="00361329" w:rsidRDefault="00577554" w:rsidP="006406D4">
            <w:pPr>
              <w:widowControl/>
              <w:ind w:firstLineChars="0" w:firstLine="0"/>
              <w:jc w:val="center"/>
              <w:rPr>
                <w:rFonts w:ascii="宋体" w:hAnsi="宋体" w:cs="Times New Roman"/>
                <w:kern w:val="0"/>
                <w:szCs w:val="21"/>
              </w:rPr>
            </w:pPr>
            <w:r>
              <w:rPr>
                <w:rFonts w:ascii="宋体" w:hAnsi="宋体" w:cs="Times New Roman" w:hint="eastAsia"/>
                <w:kern w:val="0"/>
                <w:szCs w:val="21"/>
              </w:rPr>
              <w:t>2</w:t>
            </w:r>
            <w:r>
              <w:rPr>
                <w:rFonts w:ascii="宋体" w:hAnsi="宋体" w:cs="Times New Roman"/>
                <w:kern w:val="0"/>
                <w:szCs w:val="21"/>
              </w:rPr>
              <w:t>0</w:t>
            </w:r>
            <w:r>
              <w:rPr>
                <w:rFonts w:ascii="宋体" w:hAnsi="宋体" w:cs="Times New Roman" w:hint="eastAsia"/>
                <w:kern w:val="0"/>
                <w:szCs w:val="21"/>
              </w:rPr>
              <w:t>%</w:t>
            </w:r>
          </w:p>
        </w:tc>
        <w:tc>
          <w:tcPr>
            <w:tcW w:w="1499" w:type="dxa"/>
            <w:vAlign w:val="center"/>
          </w:tcPr>
          <w:p w14:paraId="35193E1E" w14:textId="77777777" w:rsidR="00577554" w:rsidRPr="00361329" w:rsidRDefault="00577554" w:rsidP="006406D4">
            <w:pPr>
              <w:widowControl/>
              <w:ind w:firstLineChars="0" w:firstLine="0"/>
              <w:jc w:val="center"/>
              <w:rPr>
                <w:rFonts w:ascii="宋体" w:hAnsi="宋体" w:cs="Times New Roman"/>
                <w:kern w:val="0"/>
                <w:szCs w:val="21"/>
              </w:rPr>
            </w:pPr>
            <w:r>
              <w:rPr>
                <w:rFonts w:ascii="宋体" w:hAnsi="宋体" w:cs="Times New Roman" w:hint="eastAsia"/>
                <w:kern w:val="0"/>
                <w:szCs w:val="21"/>
              </w:rPr>
              <w:t>8</w:t>
            </w:r>
            <w:r>
              <w:rPr>
                <w:rFonts w:ascii="宋体" w:hAnsi="宋体" w:cs="Times New Roman"/>
                <w:kern w:val="0"/>
                <w:szCs w:val="21"/>
              </w:rPr>
              <w:t>000</w:t>
            </w:r>
          </w:p>
        </w:tc>
      </w:tr>
      <w:tr w:rsidR="00577554" w:rsidRPr="00361329" w14:paraId="25A515C6" w14:textId="77777777" w:rsidTr="006406D4">
        <w:tblPrEx>
          <w:tblCellMar>
            <w:top w:w="0" w:type="dxa"/>
            <w:bottom w:w="0" w:type="dxa"/>
          </w:tblCellMar>
        </w:tblPrEx>
        <w:trPr>
          <w:trHeight w:val="272"/>
          <w:jc w:val="center"/>
        </w:trPr>
        <w:tc>
          <w:tcPr>
            <w:tcW w:w="1837" w:type="dxa"/>
            <w:vMerge/>
            <w:vAlign w:val="center"/>
          </w:tcPr>
          <w:p w14:paraId="19FB2060" w14:textId="77777777" w:rsidR="00577554" w:rsidRPr="00BF032B" w:rsidRDefault="00577554" w:rsidP="006406D4">
            <w:pPr>
              <w:widowControl/>
              <w:ind w:firstLineChars="0"/>
              <w:jc w:val="center"/>
              <w:rPr>
                <w:rFonts w:ascii="宋体" w:hAnsi="宋体" w:cs="Times New Roman" w:hint="eastAsia"/>
                <w:kern w:val="0"/>
                <w:szCs w:val="21"/>
              </w:rPr>
            </w:pPr>
          </w:p>
        </w:tc>
        <w:tc>
          <w:tcPr>
            <w:tcW w:w="1134" w:type="dxa"/>
            <w:vAlign w:val="center"/>
          </w:tcPr>
          <w:p w14:paraId="5215D1D9" w14:textId="77777777" w:rsidR="00577554" w:rsidRPr="00361329" w:rsidRDefault="00577554" w:rsidP="006406D4">
            <w:pPr>
              <w:widowControl/>
              <w:ind w:firstLineChars="0" w:firstLine="0"/>
              <w:jc w:val="center"/>
              <w:rPr>
                <w:rFonts w:ascii="宋体" w:hAnsi="宋体" w:cs="Times New Roman" w:hint="eastAsia"/>
                <w:kern w:val="0"/>
                <w:szCs w:val="21"/>
              </w:rPr>
            </w:pPr>
            <w:r>
              <w:rPr>
                <w:rFonts w:ascii="宋体" w:hAnsi="宋体" w:cs="Times New Roman" w:hint="eastAsia"/>
                <w:kern w:val="0"/>
                <w:szCs w:val="21"/>
              </w:rPr>
              <w:t>三等</w:t>
            </w:r>
          </w:p>
        </w:tc>
        <w:tc>
          <w:tcPr>
            <w:tcW w:w="1477" w:type="dxa"/>
            <w:vAlign w:val="center"/>
          </w:tcPr>
          <w:p w14:paraId="2A205CE8" w14:textId="77777777" w:rsidR="00577554" w:rsidRPr="00361329" w:rsidRDefault="00577554" w:rsidP="006406D4">
            <w:pPr>
              <w:widowControl/>
              <w:ind w:firstLineChars="0" w:firstLine="0"/>
              <w:jc w:val="center"/>
              <w:rPr>
                <w:rFonts w:ascii="宋体" w:hAnsi="宋体" w:cs="Times New Roman"/>
                <w:kern w:val="0"/>
                <w:szCs w:val="21"/>
              </w:rPr>
            </w:pPr>
            <w:r>
              <w:rPr>
                <w:rFonts w:ascii="宋体" w:hAnsi="宋体" w:cs="Times New Roman" w:hint="eastAsia"/>
                <w:kern w:val="0"/>
                <w:szCs w:val="21"/>
              </w:rPr>
              <w:t>5</w:t>
            </w:r>
            <w:r>
              <w:rPr>
                <w:rFonts w:ascii="宋体" w:hAnsi="宋体" w:cs="Times New Roman"/>
                <w:kern w:val="0"/>
                <w:szCs w:val="21"/>
              </w:rPr>
              <w:t>0</w:t>
            </w:r>
            <w:r>
              <w:rPr>
                <w:rFonts w:ascii="宋体" w:hAnsi="宋体" w:cs="Times New Roman" w:hint="eastAsia"/>
                <w:kern w:val="0"/>
                <w:szCs w:val="21"/>
              </w:rPr>
              <w:t>%</w:t>
            </w:r>
          </w:p>
        </w:tc>
        <w:tc>
          <w:tcPr>
            <w:tcW w:w="1499" w:type="dxa"/>
            <w:vAlign w:val="center"/>
          </w:tcPr>
          <w:p w14:paraId="3698F96A" w14:textId="77777777" w:rsidR="00577554" w:rsidRPr="00361329" w:rsidRDefault="00577554" w:rsidP="006406D4">
            <w:pPr>
              <w:widowControl/>
              <w:ind w:firstLineChars="0" w:firstLine="0"/>
              <w:jc w:val="center"/>
              <w:rPr>
                <w:rFonts w:ascii="宋体" w:hAnsi="宋体" w:cs="Times New Roman"/>
                <w:kern w:val="0"/>
                <w:szCs w:val="21"/>
              </w:rPr>
            </w:pPr>
            <w:r>
              <w:rPr>
                <w:rFonts w:ascii="宋体" w:hAnsi="宋体" w:cs="Times New Roman" w:hint="eastAsia"/>
                <w:kern w:val="0"/>
                <w:szCs w:val="21"/>
              </w:rPr>
              <w:t>5</w:t>
            </w:r>
            <w:r>
              <w:rPr>
                <w:rFonts w:ascii="宋体" w:hAnsi="宋体" w:cs="Times New Roman"/>
                <w:kern w:val="0"/>
                <w:szCs w:val="21"/>
              </w:rPr>
              <w:t>000</w:t>
            </w:r>
          </w:p>
        </w:tc>
      </w:tr>
    </w:tbl>
    <w:p w14:paraId="49412498" w14:textId="77777777" w:rsidR="00577554" w:rsidRDefault="00577554" w:rsidP="00577554">
      <w:pPr>
        <w:widowControl/>
        <w:ind w:firstLine="420"/>
        <w:jc w:val="left"/>
      </w:pPr>
    </w:p>
    <w:p w14:paraId="6325C8FD" w14:textId="77777777" w:rsidR="00577554" w:rsidRDefault="00577554" w:rsidP="00577554">
      <w:pPr>
        <w:widowControl/>
        <w:ind w:firstLine="420"/>
        <w:jc w:val="left"/>
        <w:rPr>
          <w:rFonts w:hint="eastAsia"/>
        </w:rPr>
      </w:pPr>
    </w:p>
    <w:p w14:paraId="3B9C6FB9"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hint="eastAsia"/>
          <w:b/>
          <w:kern w:val="0"/>
          <w:szCs w:val="21"/>
        </w:rPr>
        <w:t>第四条</w:t>
      </w:r>
      <w:r>
        <w:rPr>
          <w:rFonts w:ascii="宋体" w:hAnsi="宋体" w:cs="Times New Roman" w:hint="eastAsia"/>
          <w:kern w:val="0"/>
          <w:szCs w:val="21"/>
        </w:rPr>
        <w:t xml:space="preserve"> </w:t>
      </w:r>
      <w:r w:rsidRPr="004F4117">
        <w:rPr>
          <w:rFonts w:ascii="宋体" w:hAnsi="宋体" w:cs="Times New Roman" w:hint="eastAsia"/>
          <w:kern w:val="0"/>
          <w:szCs w:val="21"/>
        </w:rPr>
        <w:t>研究生学业奖学金基本申请条件：</w:t>
      </w:r>
    </w:p>
    <w:p w14:paraId="7B76CF90"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1.</w:t>
      </w:r>
      <w:r w:rsidRPr="004F4117">
        <w:rPr>
          <w:rFonts w:ascii="宋体" w:hAnsi="宋体" w:cs="Times New Roman" w:hint="eastAsia"/>
          <w:kern w:val="0"/>
          <w:szCs w:val="21"/>
        </w:rPr>
        <w:t>热爱社会主义祖国，拥护中国共产党的领导；</w:t>
      </w:r>
    </w:p>
    <w:p w14:paraId="1805D2D5"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2.</w:t>
      </w:r>
      <w:r w:rsidRPr="004F4117">
        <w:rPr>
          <w:rFonts w:ascii="宋体" w:hAnsi="宋体" w:cs="Times New Roman" w:hint="eastAsia"/>
          <w:kern w:val="0"/>
          <w:szCs w:val="21"/>
        </w:rPr>
        <w:t>遵守宪法和法律，遵守学校规章制度；</w:t>
      </w:r>
    </w:p>
    <w:p w14:paraId="3275F13F"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3.</w:t>
      </w:r>
      <w:r w:rsidRPr="004F4117">
        <w:rPr>
          <w:rFonts w:ascii="宋体" w:hAnsi="宋体" w:cs="Times New Roman" w:hint="eastAsia"/>
          <w:kern w:val="0"/>
          <w:szCs w:val="21"/>
        </w:rPr>
        <w:t>诚实守信，品学兼优；</w:t>
      </w:r>
    </w:p>
    <w:p w14:paraId="71B4DCBE"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4.</w:t>
      </w:r>
      <w:r w:rsidRPr="004F4117">
        <w:rPr>
          <w:rFonts w:ascii="宋体" w:hAnsi="宋体" w:cs="Times New Roman" w:hint="eastAsia"/>
          <w:kern w:val="0"/>
          <w:szCs w:val="21"/>
        </w:rPr>
        <w:t>积极参与科学研究和社会实践；</w:t>
      </w:r>
    </w:p>
    <w:p w14:paraId="42856394"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5.</w:t>
      </w:r>
      <w:r w:rsidRPr="004F4117">
        <w:rPr>
          <w:rFonts w:ascii="宋体" w:hAnsi="宋体" w:cs="Times New Roman" w:hint="eastAsia"/>
          <w:kern w:val="0"/>
          <w:szCs w:val="21"/>
        </w:rPr>
        <w:t>规定学制年限</w:t>
      </w:r>
      <w:proofErr w:type="gramStart"/>
      <w:r w:rsidRPr="004F4117">
        <w:rPr>
          <w:rFonts w:ascii="宋体" w:hAnsi="宋体" w:cs="Times New Roman" w:hint="eastAsia"/>
          <w:kern w:val="0"/>
          <w:szCs w:val="21"/>
        </w:rPr>
        <w:t>内在籍</w:t>
      </w:r>
      <w:proofErr w:type="gramEnd"/>
      <w:r w:rsidRPr="004F4117">
        <w:rPr>
          <w:rFonts w:ascii="宋体" w:hAnsi="宋体" w:cs="Times New Roman" w:hint="eastAsia"/>
          <w:kern w:val="0"/>
          <w:szCs w:val="21"/>
        </w:rPr>
        <w:t>在校已注册。</w:t>
      </w:r>
    </w:p>
    <w:p w14:paraId="1249F6AA" w14:textId="77777777" w:rsidR="00577554" w:rsidRPr="004F4117" w:rsidRDefault="00577554" w:rsidP="00577554">
      <w:pPr>
        <w:widowControl/>
        <w:spacing w:before="240" w:after="240"/>
        <w:ind w:firstLine="422"/>
        <w:jc w:val="center"/>
        <w:rPr>
          <w:rFonts w:ascii="宋体" w:hAnsi="宋体" w:cs="Times New Roman"/>
          <w:b/>
          <w:kern w:val="0"/>
          <w:szCs w:val="21"/>
        </w:rPr>
      </w:pPr>
      <w:r w:rsidRPr="004F4117">
        <w:rPr>
          <w:rFonts w:ascii="宋体" w:hAnsi="宋体" w:cs="Times New Roman" w:hint="eastAsia"/>
          <w:b/>
          <w:kern w:val="0"/>
          <w:szCs w:val="21"/>
        </w:rPr>
        <w:t>第三章</w:t>
      </w:r>
      <w:r>
        <w:rPr>
          <w:rFonts w:ascii="宋体" w:hAnsi="宋体" w:cs="Times New Roman" w:hint="eastAsia"/>
          <w:b/>
          <w:kern w:val="0"/>
          <w:szCs w:val="21"/>
        </w:rPr>
        <w:t xml:space="preserve"> </w:t>
      </w:r>
      <w:r w:rsidRPr="004F4117">
        <w:rPr>
          <w:rFonts w:ascii="宋体" w:hAnsi="宋体" w:cs="Times New Roman" w:hint="eastAsia"/>
          <w:b/>
          <w:kern w:val="0"/>
          <w:szCs w:val="21"/>
        </w:rPr>
        <w:t>评审机构与评审办法</w:t>
      </w:r>
    </w:p>
    <w:p w14:paraId="3A889FB1"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hint="eastAsia"/>
          <w:b/>
          <w:kern w:val="0"/>
          <w:szCs w:val="21"/>
        </w:rPr>
        <w:t>第五条</w:t>
      </w:r>
      <w:r>
        <w:rPr>
          <w:rFonts w:ascii="宋体" w:hAnsi="宋体" w:cs="Times New Roman" w:hint="eastAsia"/>
          <w:kern w:val="0"/>
          <w:szCs w:val="21"/>
        </w:rPr>
        <w:t xml:space="preserve"> </w:t>
      </w:r>
      <w:r w:rsidRPr="004F4117">
        <w:rPr>
          <w:rFonts w:ascii="宋体" w:hAnsi="宋体" w:cs="Times New Roman" w:hint="eastAsia"/>
          <w:kern w:val="0"/>
          <w:szCs w:val="21"/>
        </w:rPr>
        <w:t>按照学校相关文件成立校研究生奖学金评审领导小组（以下简称</w:t>
      </w:r>
      <w:r w:rsidRPr="004F4117">
        <w:rPr>
          <w:rFonts w:ascii="宋体" w:hAnsi="宋体" w:cs="Times New Roman"/>
          <w:kern w:val="0"/>
          <w:szCs w:val="21"/>
        </w:rPr>
        <w:t>“</w:t>
      </w:r>
      <w:r w:rsidRPr="004F4117">
        <w:rPr>
          <w:rFonts w:ascii="宋体" w:hAnsi="宋体" w:cs="Times New Roman" w:hint="eastAsia"/>
          <w:kern w:val="0"/>
          <w:szCs w:val="21"/>
        </w:rPr>
        <w:t>校领导小组</w:t>
      </w:r>
      <w:r w:rsidRPr="004F4117">
        <w:rPr>
          <w:rFonts w:ascii="宋体" w:hAnsi="宋体" w:cs="Times New Roman"/>
          <w:kern w:val="0"/>
          <w:szCs w:val="21"/>
        </w:rPr>
        <w:t>”</w:t>
      </w:r>
      <w:r w:rsidRPr="004F4117">
        <w:rPr>
          <w:rFonts w:ascii="宋体" w:hAnsi="宋体" w:cs="Times New Roman" w:hint="eastAsia"/>
          <w:kern w:val="0"/>
          <w:szCs w:val="21"/>
        </w:rPr>
        <w:t>），校领导小组办公室设在研究生工作部。</w:t>
      </w:r>
    </w:p>
    <w:p w14:paraId="26630B2A"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hint="eastAsia"/>
          <w:b/>
          <w:kern w:val="0"/>
          <w:szCs w:val="21"/>
        </w:rPr>
        <w:t>第六条</w:t>
      </w:r>
      <w:r>
        <w:rPr>
          <w:rFonts w:ascii="宋体" w:hAnsi="宋体" w:cs="Times New Roman" w:hint="eastAsia"/>
          <w:kern w:val="0"/>
          <w:szCs w:val="21"/>
        </w:rPr>
        <w:t xml:space="preserve"> </w:t>
      </w:r>
      <w:r w:rsidRPr="004F4117">
        <w:rPr>
          <w:rFonts w:ascii="宋体" w:hAnsi="宋体" w:cs="Times New Roman" w:hint="eastAsia"/>
          <w:kern w:val="0"/>
          <w:szCs w:val="21"/>
        </w:rPr>
        <w:t>各研究生培养学院成立研究生学业奖学金评审委员会（以下简称</w:t>
      </w:r>
      <w:r w:rsidRPr="004F4117">
        <w:rPr>
          <w:rFonts w:ascii="宋体" w:hAnsi="宋体" w:cs="Times New Roman"/>
          <w:kern w:val="0"/>
          <w:szCs w:val="21"/>
        </w:rPr>
        <w:t>“</w:t>
      </w:r>
      <w:r w:rsidRPr="004F4117">
        <w:rPr>
          <w:rFonts w:ascii="宋体" w:hAnsi="宋体" w:cs="Times New Roman" w:hint="eastAsia"/>
          <w:kern w:val="0"/>
          <w:szCs w:val="21"/>
        </w:rPr>
        <w:t>院评审委员会</w:t>
      </w:r>
      <w:r w:rsidRPr="004F4117">
        <w:rPr>
          <w:rFonts w:ascii="宋体" w:hAnsi="宋体" w:cs="Times New Roman"/>
          <w:kern w:val="0"/>
          <w:szCs w:val="21"/>
        </w:rPr>
        <w:t>”</w:t>
      </w:r>
      <w:r w:rsidRPr="004F4117">
        <w:rPr>
          <w:rFonts w:ascii="宋体" w:hAnsi="宋体" w:cs="Times New Roman" w:hint="eastAsia"/>
          <w:kern w:val="0"/>
          <w:szCs w:val="21"/>
        </w:rPr>
        <w:t>），由研究生培养学院主要领导任主任委员，所在单位的研究生导师、党政管理人员、研究生代表任委员，院评审委员会人数不少于</w:t>
      </w:r>
      <w:r w:rsidRPr="004F4117">
        <w:rPr>
          <w:rFonts w:ascii="宋体" w:hAnsi="宋体" w:cs="Times New Roman"/>
          <w:kern w:val="0"/>
          <w:szCs w:val="21"/>
        </w:rPr>
        <w:t>5</w:t>
      </w:r>
      <w:r w:rsidRPr="004F4117">
        <w:rPr>
          <w:rFonts w:ascii="宋体" w:hAnsi="宋体" w:cs="Times New Roman" w:hint="eastAsia"/>
          <w:kern w:val="0"/>
          <w:szCs w:val="21"/>
        </w:rPr>
        <w:t>人且为单数，负责本单位硕士研究生学业奖学金的申请组织、评审等工作。</w:t>
      </w:r>
    </w:p>
    <w:p w14:paraId="40B01722"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hint="eastAsia"/>
          <w:b/>
          <w:kern w:val="0"/>
          <w:szCs w:val="21"/>
        </w:rPr>
        <w:t>第七条</w:t>
      </w:r>
      <w:r>
        <w:rPr>
          <w:rFonts w:ascii="宋体" w:hAnsi="宋体" w:cs="Times New Roman" w:hint="eastAsia"/>
          <w:kern w:val="0"/>
          <w:szCs w:val="21"/>
        </w:rPr>
        <w:t xml:space="preserve"> </w:t>
      </w:r>
      <w:r w:rsidRPr="004F4117">
        <w:rPr>
          <w:rFonts w:ascii="宋体" w:hAnsi="宋体" w:cs="Times New Roman" w:hint="eastAsia"/>
          <w:kern w:val="0"/>
          <w:szCs w:val="21"/>
        </w:rPr>
        <w:t>研究生学业奖学金的评选分阶段进行，实行动态评价，分别为首次评定、第二次评选和第三次评选。</w:t>
      </w:r>
    </w:p>
    <w:p w14:paraId="3E745B21"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lastRenderedPageBreak/>
        <w:t>1.</w:t>
      </w:r>
      <w:r w:rsidRPr="004F4117">
        <w:rPr>
          <w:rFonts w:ascii="宋体" w:hAnsi="宋体" w:cs="Times New Roman" w:hint="eastAsia"/>
          <w:kern w:val="0"/>
          <w:szCs w:val="21"/>
        </w:rPr>
        <w:t>首次评定</w:t>
      </w:r>
    </w:p>
    <w:p w14:paraId="10D8CA6C" w14:textId="77777777" w:rsidR="00577554" w:rsidRDefault="00577554" w:rsidP="00577554">
      <w:pPr>
        <w:widowControl/>
        <w:ind w:firstLine="420"/>
        <w:jc w:val="left"/>
        <w:rPr>
          <w:rFonts w:ascii="宋体" w:hAnsi="宋体" w:cs="Times New Roman"/>
          <w:kern w:val="0"/>
          <w:szCs w:val="21"/>
        </w:rPr>
      </w:pPr>
      <w:r w:rsidRPr="004F4117">
        <w:rPr>
          <w:rFonts w:ascii="宋体" w:hAnsi="宋体" w:cs="Times New Roman" w:hint="eastAsia"/>
          <w:kern w:val="0"/>
          <w:szCs w:val="21"/>
        </w:rPr>
        <w:t>在研究生新生入学后第一</w:t>
      </w:r>
      <w:proofErr w:type="gramStart"/>
      <w:r w:rsidRPr="004F4117">
        <w:rPr>
          <w:rFonts w:ascii="宋体" w:hAnsi="宋体" w:cs="Times New Roman" w:hint="eastAsia"/>
          <w:kern w:val="0"/>
          <w:szCs w:val="21"/>
        </w:rPr>
        <w:t>学年初</w:t>
      </w:r>
      <w:proofErr w:type="gramEnd"/>
      <w:r w:rsidRPr="004F4117">
        <w:rPr>
          <w:rFonts w:ascii="宋体" w:hAnsi="宋体" w:cs="Times New Roman" w:hint="eastAsia"/>
          <w:kern w:val="0"/>
          <w:szCs w:val="21"/>
        </w:rPr>
        <w:t>进行，评选结果适用第一学年。</w:t>
      </w:r>
    </w:p>
    <w:p w14:paraId="67DA4502"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2.第二次评选</w:t>
      </w:r>
    </w:p>
    <w:p w14:paraId="3B964B46"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在第二</w:t>
      </w:r>
      <w:proofErr w:type="gramStart"/>
      <w:r w:rsidRPr="004F4117">
        <w:rPr>
          <w:rFonts w:ascii="宋体" w:hAnsi="宋体" w:cs="Times New Roman"/>
          <w:kern w:val="0"/>
          <w:szCs w:val="21"/>
        </w:rPr>
        <w:t>学年初</w:t>
      </w:r>
      <w:proofErr w:type="gramEnd"/>
      <w:r w:rsidRPr="004F4117">
        <w:rPr>
          <w:rFonts w:ascii="宋体" w:hAnsi="宋体" w:cs="Times New Roman"/>
          <w:kern w:val="0"/>
          <w:szCs w:val="21"/>
        </w:rPr>
        <w:t>进行，评选结果适用第二学年。各学院严格控制评选的等级比例，根据研究生第一学年（至当年参评时）的学习成绩、科研成果及学术竞赛成绩等方面综合评定。学习成绩、科研成果及学术竞赛成绩占比分别为40%、60%，思想政治表现实行一票否决制。计算公式为：综合成绩=学位课</w:t>
      </w:r>
      <w:proofErr w:type="gramStart"/>
      <w:r w:rsidRPr="004F4117">
        <w:rPr>
          <w:rFonts w:ascii="宋体" w:hAnsi="宋体" w:cs="Times New Roman"/>
          <w:kern w:val="0"/>
          <w:szCs w:val="21"/>
        </w:rPr>
        <w:t>平均绩点</w:t>
      </w:r>
      <w:proofErr w:type="gramEnd"/>
      <w:r w:rsidRPr="004F4117">
        <w:rPr>
          <w:rFonts w:ascii="宋体" w:hAnsi="宋体" w:cs="Times New Roman"/>
          <w:kern w:val="0"/>
          <w:szCs w:val="21"/>
        </w:rPr>
        <w:t>×40%+科研成果及学术竞赛成绩×60%。</w:t>
      </w:r>
    </w:p>
    <w:p w14:paraId="0FD28557"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3.第三次评选</w:t>
      </w:r>
    </w:p>
    <w:p w14:paraId="1A5203F8"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在第三</w:t>
      </w:r>
      <w:proofErr w:type="gramStart"/>
      <w:r w:rsidRPr="004F4117">
        <w:rPr>
          <w:rFonts w:ascii="宋体" w:hAnsi="宋体" w:cs="Times New Roman"/>
          <w:kern w:val="0"/>
          <w:szCs w:val="21"/>
        </w:rPr>
        <w:t>学年初</w:t>
      </w:r>
      <w:proofErr w:type="gramEnd"/>
      <w:r w:rsidRPr="004F4117">
        <w:rPr>
          <w:rFonts w:ascii="宋体" w:hAnsi="宋体" w:cs="Times New Roman"/>
          <w:kern w:val="0"/>
          <w:szCs w:val="21"/>
        </w:rPr>
        <w:t>进行，评选结果适用第三学年。各学院严格控制评选的等级比例，根据研究生前两学年的学习成绩，第二学年（至当年参评时）的科研成果及学术竞赛成绩等方面综合评定。学习成绩、科研成果及学术竞赛成绩占比分别为10%、90%，思想政治表现实行一票否决制。计算公式为：综合成绩= 学位课</w:t>
      </w:r>
      <w:proofErr w:type="gramStart"/>
      <w:r w:rsidRPr="004F4117">
        <w:rPr>
          <w:rFonts w:ascii="宋体" w:hAnsi="宋体" w:cs="Times New Roman"/>
          <w:kern w:val="0"/>
          <w:szCs w:val="21"/>
        </w:rPr>
        <w:t>平均绩点</w:t>
      </w:r>
      <w:proofErr w:type="gramEnd"/>
      <w:r w:rsidRPr="004F4117">
        <w:rPr>
          <w:rFonts w:ascii="宋体" w:hAnsi="宋体" w:cs="Times New Roman"/>
          <w:kern w:val="0"/>
          <w:szCs w:val="21"/>
        </w:rPr>
        <w:t>×10%+科研成果及学术竞赛成绩×90%。</w:t>
      </w:r>
    </w:p>
    <w:p w14:paraId="576EFEC2"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4.第二、三次评选时，科研成果、学术竞赛成绩、思想政治表现等由各院评审委员会认定。</w:t>
      </w:r>
    </w:p>
    <w:p w14:paraId="5830451F"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5.第二、三次评选时，有如下情况之一的取消本年度研究生学业奖学金评审资格：</w:t>
      </w:r>
    </w:p>
    <w:p w14:paraId="4ED89EA3"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（1）有</w:t>
      </w:r>
      <w:proofErr w:type="gramStart"/>
      <w:r w:rsidRPr="004F4117">
        <w:rPr>
          <w:rFonts w:ascii="宋体" w:hAnsi="宋体" w:cs="Times New Roman"/>
          <w:kern w:val="0"/>
          <w:szCs w:val="21"/>
        </w:rPr>
        <w:t>旷</w:t>
      </w:r>
      <w:proofErr w:type="gramEnd"/>
      <w:r w:rsidRPr="004F4117">
        <w:rPr>
          <w:rFonts w:ascii="宋体" w:hAnsi="宋体" w:cs="Times New Roman"/>
          <w:kern w:val="0"/>
          <w:szCs w:val="21"/>
        </w:rPr>
        <w:t>考行为；</w:t>
      </w:r>
    </w:p>
    <w:p w14:paraId="674AAE07"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（2）每学期不及格科目数超过所选课程1/3（含）；</w:t>
      </w:r>
    </w:p>
    <w:p w14:paraId="37032214"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（3）每学期不及格科目数超过3门（含）；</w:t>
      </w:r>
    </w:p>
    <w:p w14:paraId="0E3F2373" w14:textId="77777777" w:rsidR="00577554"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（4）未办理手续，自行出国或出境；</w:t>
      </w:r>
    </w:p>
    <w:p w14:paraId="273F9F83"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（5）有刑事处分或行政处罚，有校纪处分，有其它纪律处分。</w:t>
      </w:r>
    </w:p>
    <w:p w14:paraId="4ED728ED"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6.第二、三次评选时，有下列情况之一的参评本年度研究生学业奖学金降</w:t>
      </w:r>
      <w:proofErr w:type="gramStart"/>
      <w:r w:rsidRPr="004F4117">
        <w:rPr>
          <w:rFonts w:ascii="宋体" w:hAnsi="宋体" w:cs="Times New Roman"/>
          <w:kern w:val="0"/>
          <w:szCs w:val="21"/>
        </w:rPr>
        <w:t>一</w:t>
      </w:r>
      <w:proofErr w:type="gramEnd"/>
      <w:r w:rsidRPr="004F4117">
        <w:rPr>
          <w:rFonts w:ascii="宋体" w:hAnsi="宋体" w:cs="Times New Roman"/>
          <w:kern w:val="0"/>
          <w:szCs w:val="21"/>
        </w:rPr>
        <w:t>等级：</w:t>
      </w:r>
    </w:p>
    <w:p w14:paraId="2F49D8C0"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（1）无</w:t>
      </w:r>
      <w:proofErr w:type="gramStart"/>
      <w:r w:rsidRPr="004F4117">
        <w:rPr>
          <w:rFonts w:ascii="宋体" w:hAnsi="宋体" w:cs="Times New Roman"/>
          <w:kern w:val="0"/>
          <w:szCs w:val="21"/>
        </w:rPr>
        <w:t>旷</w:t>
      </w:r>
      <w:proofErr w:type="gramEnd"/>
      <w:r w:rsidRPr="004F4117">
        <w:rPr>
          <w:rFonts w:ascii="宋体" w:hAnsi="宋体" w:cs="Times New Roman"/>
          <w:kern w:val="0"/>
          <w:szCs w:val="21"/>
        </w:rPr>
        <w:t>考行为，每学期不及格科目数不超过所选课程1/3；</w:t>
      </w:r>
    </w:p>
    <w:p w14:paraId="3F0D109F"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（2）无</w:t>
      </w:r>
      <w:proofErr w:type="gramStart"/>
      <w:r w:rsidRPr="004F4117">
        <w:rPr>
          <w:rFonts w:ascii="宋体" w:hAnsi="宋体" w:cs="Times New Roman"/>
          <w:kern w:val="0"/>
          <w:szCs w:val="21"/>
        </w:rPr>
        <w:t>旷</w:t>
      </w:r>
      <w:proofErr w:type="gramEnd"/>
      <w:r w:rsidRPr="004F4117">
        <w:rPr>
          <w:rFonts w:ascii="宋体" w:hAnsi="宋体" w:cs="Times New Roman"/>
          <w:kern w:val="0"/>
          <w:szCs w:val="21"/>
        </w:rPr>
        <w:t>考行为，每学期不及格科目数少于2门（含）。</w:t>
      </w:r>
    </w:p>
    <w:p w14:paraId="7343798D"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第八条</w:t>
      </w:r>
      <w:r>
        <w:rPr>
          <w:rFonts w:ascii="宋体" w:hAnsi="宋体" w:cs="Times New Roman" w:hint="eastAsia"/>
          <w:kern w:val="0"/>
          <w:szCs w:val="21"/>
        </w:rPr>
        <w:t xml:space="preserve"> </w:t>
      </w:r>
      <w:r w:rsidRPr="004F4117">
        <w:rPr>
          <w:rFonts w:ascii="宋体" w:hAnsi="宋体" w:cs="Times New Roman"/>
          <w:kern w:val="0"/>
          <w:szCs w:val="21"/>
        </w:rPr>
        <w:t>各研究生培养学院必须严格按照各年级获奖分配名额评审，不得超出名额。</w:t>
      </w:r>
    </w:p>
    <w:p w14:paraId="7E9B1599"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第九条</w:t>
      </w:r>
      <w:r>
        <w:rPr>
          <w:rFonts w:ascii="宋体" w:hAnsi="宋体" w:cs="Times New Roman" w:hint="eastAsia"/>
          <w:kern w:val="0"/>
          <w:szCs w:val="21"/>
        </w:rPr>
        <w:t xml:space="preserve"> </w:t>
      </w:r>
      <w:r w:rsidRPr="004F4117">
        <w:rPr>
          <w:rFonts w:ascii="宋体" w:hAnsi="宋体" w:cs="Times New Roman"/>
          <w:kern w:val="0"/>
          <w:szCs w:val="21"/>
        </w:rPr>
        <w:t>各研究生培养学院须结合本单位学科专业特点和培养目标，制定本学院的研究生学业奖学金评选细则。学院自行制定的评选细则须在评选前，告知本学院所有参评研究生，并向校领导小组报备。</w:t>
      </w:r>
    </w:p>
    <w:p w14:paraId="1E9886B2"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第十条</w:t>
      </w:r>
      <w:r>
        <w:rPr>
          <w:rFonts w:ascii="宋体" w:hAnsi="宋体" w:cs="Times New Roman" w:hint="eastAsia"/>
          <w:kern w:val="0"/>
          <w:szCs w:val="21"/>
        </w:rPr>
        <w:t xml:space="preserve"> </w:t>
      </w:r>
      <w:r w:rsidRPr="004F4117">
        <w:rPr>
          <w:rFonts w:ascii="宋体" w:hAnsi="宋体" w:cs="Times New Roman"/>
          <w:kern w:val="0"/>
          <w:szCs w:val="21"/>
        </w:rPr>
        <w:t>院评审委员会确定本学院获奖学生名单后，应在本学院范围内进行不少于5个工作日的公示。公示无异议后，提交校领导小组审定，审定结果在学校范围内进行不少于5个工作日的公示。</w:t>
      </w:r>
    </w:p>
    <w:p w14:paraId="5C7414BB"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第十一条</w:t>
      </w:r>
      <w:r>
        <w:rPr>
          <w:rFonts w:ascii="宋体" w:hAnsi="宋体" w:cs="Times New Roman" w:hint="eastAsia"/>
          <w:kern w:val="0"/>
          <w:szCs w:val="21"/>
        </w:rPr>
        <w:t xml:space="preserve"> </w:t>
      </w:r>
      <w:r w:rsidRPr="004F4117">
        <w:rPr>
          <w:rFonts w:ascii="宋体" w:hAnsi="宋体" w:cs="Times New Roman"/>
          <w:kern w:val="0"/>
          <w:szCs w:val="21"/>
        </w:rPr>
        <w:t>学生对研究生学业奖学金评审结果有异议的，可在学院公示阶段向所在学院评审委员会提出申诉，院评审委员会应及时研究并予以答复，申诉、答复内容需书面记录，并报备校领导小组。如申诉人对院评审委员会做出的答复仍存在异议，可在学校公示阶段向校领导小组提请裁决。</w:t>
      </w:r>
    </w:p>
    <w:p w14:paraId="6C4C415E" w14:textId="77777777" w:rsidR="00577554" w:rsidRPr="004F4117" w:rsidRDefault="00577554" w:rsidP="00577554">
      <w:pPr>
        <w:widowControl/>
        <w:spacing w:before="240" w:after="240"/>
        <w:ind w:firstLine="422"/>
        <w:jc w:val="center"/>
        <w:rPr>
          <w:rFonts w:ascii="宋体" w:hAnsi="宋体" w:cs="Times New Roman"/>
          <w:b/>
          <w:kern w:val="0"/>
          <w:szCs w:val="21"/>
        </w:rPr>
      </w:pPr>
      <w:r w:rsidRPr="004F4117">
        <w:rPr>
          <w:rFonts w:ascii="宋体" w:hAnsi="宋体" w:cs="Times New Roman"/>
          <w:b/>
          <w:kern w:val="0"/>
          <w:szCs w:val="21"/>
        </w:rPr>
        <w:t>第四章</w:t>
      </w:r>
      <w:r>
        <w:rPr>
          <w:rFonts w:ascii="宋体" w:hAnsi="宋体" w:cs="Times New Roman" w:hint="eastAsia"/>
          <w:b/>
          <w:kern w:val="0"/>
          <w:szCs w:val="21"/>
        </w:rPr>
        <w:t xml:space="preserve"> </w:t>
      </w:r>
      <w:r w:rsidRPr="004F4117">
        <w:rPr>
          <w:rFonts w:ascii="宋体" w:hAnsi="宋体" w:cs="Times New Roman"/>
          <w:b/>
          <w:kern w:val="0"/>
          <w:szCs w:val="21"/>
        </w:rPr>
        <w:t>奖学金发放、管理与监督</w:t>
      </w:r>
    </w:p>
    <w:p w14:paraId="4474A185"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第十二条</w:t>
      </w:r>
      <w:r>
        <w:rPr>
          <w:rFonts w:ascii="宋体" w:hAnsi="宋体" w:cs="Times New Roman" w:hint="eastAsia"/>
          <w:kern w:val="0"/>
          <w:szCs w:val="21"/>
        </w:rPr>
        <w:t xml:space="preserve"> </w:t>
      </w:r>
      <w:r w:rsidRPr="004F4117">
        <w:rPr>
          <w:rFonts w:ascii="宋体" w:hAnsi="宋体" w:cs="Times New Roman"/>
          <w:kern w:val="0"/>
          <w:szCs w:val="21"/>
        </w:rPr>
        <w:t>学业奖学金需在评审年度财务制度规定的时间内发放给研究生。学制为2.5年的研究生，第三学年的学业奖学金按照年奖励标准的一半发放。</w:t>
      </w:r>
    </w:p>
    <w:p w14:paraId="49653439"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第十三条</w:t>
      </w:r>
      <w:r>
        <w:rPr>
          <w:rFonts w:ascii="宋体" w:hAnsi="宋体" w:cs="Times New Roman" w:hint="eastAsia"/>
          <w:kern w:val="0"/>
          <w:szCs w:val="21"/>
        </w:rPr>
        <w:t xml:space="preserve"> </w:t>
      </w:r>
      <w:r w:rsidRPr="004F4117">
        <w:rPr>
          <w:rFonts w:ascii="宋体" w:hAnsi="宋体" w:cs="Times New Roman"/>
          <w:kern w:val="0"/>
          <w:szCs w:val="21"/>
        </w:rPr>
        <w:t>研究生在学制期限内，由于出国、疾病等原因办理保留学籍或休学等手续的，暂停对其评审、发放研究生学业奖学金，待其恢复学籍、复学后再行发放。超过规定学制年限的延期毕业生不再享受研究生学业奖学金。</w:t>
      </w:r>
    </w:p>
    <w:p w14:paraId="4A913E6E"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第十四条</w:t>
      </w:r>
      <w:r>
        <w:rPr>
          <w:rFonts w:ascii="宋体" w:hAnsi="宋体" w:cs="Times New Roman" w:hint="eastAsia"/>
          <w:kern w:val="0"/>
          <w:szCs w:val="21"/>
        </w:rPr>
        <w:t xml:space="preserve"> </w:t>
      </w:r>
      <w:r w:rsidRPr="004F4117">
        <w:rPr>
          <w:rFonts w:ascii="宋体" w:hAnsi="宋体" w:cs="Times New Roman"/>
          <w:kern w:val="0"/>
          <w:szCs w:val="21"/>
        </w:rPr>
        <w:t>获得研究生学业奖学金奖励的研究生，可以同时获得研究生国家奖学金、研究生国家助学金等其他研究生国家奖助政策以及校内其他研究生奖助政策资助。</w:t>
      </w:r>
    </w:p>
    <w:p w14:paraId="4114E5FE"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lastRenderedPageBreak/>
        <w:t>第十五条</w:t>
      </w:r>
      <w:r>
        <w:rPr>
          <w:rFonts w:ascii="宋体" w:hAnsi="宋体" w:cs="Times New Roman" w:hint="eastAsia"/>
          <w:kern w:val="0"/>
          <w:szCs w:val="21"/>
        </w:rPr>
        <w:t xml:space="preserve"> </w:t>
      </w:r>
      <w:r w:rsidRPr="004F4117">
        <w:rPr>
          <w:rFonts w:ascii="宋体" w:hAnsi="宋体" w:cs="Times New Roman"/>
          <w:kern w:val="0"/>
          <w:szCs w:val="21"/>
        </w:rPr>
        <w:t>研究生出现下列情况之一者，取消并追回已发放的本学年学业奖学金，并取消下一学年学业奖学金参评资格：</w:t>
      </w:r>
    </w:p>
    <w:p w14:paraId="59C8078E"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1.参评年度申报材料造假；</w:t>
      </w:r>
    </w:p>
    <w:p w14:paraId="69D6BAF5"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2.学术行为不端，弄虚作假、虚报科研成果者；</w:t>
      </w:r>
    </w:p>
    <w:p w14:paraId="6DCF4A2E" w14:textId="77777777" w:rsidR="00577554" w:rsidRPr="004F4117" w:rsidRDefault="00577554" w:rsidP="00577554">
      <w:pPr>
        <w:widowControl/>
        <w:ind w:firstLine="420"/>
        <w:jc w:val="left"/>
        <w:rPr>
          <w:rFonts w:ascii="宋体" w:hAnsi="宋体" w:cs="Times New Roman"/>
          <w:kern w:val="0"/>
          <w:szCs w:val="21"/>
        </w:rPr>
      </w:pPr>
      <w:r w:rsidRPr="004F4117">
        <w:rPr>
          <w:rFonts w:ascii="宋体" w:hAnsi="宋体" w:cs="Times New Roman"/>
          <w:kern w:val="0"/>
          <w:szCs w:val="21"/>
        </w:rPr>
        <w:t>3.有刑事处分或行政处罚者，有校纪处分者，有其它纪律处分者。</w:t>
      </w:r>
    </w:p>
    <w:p w14:paraId="445DA63F" w14:textId="77777777" w:rsidR="00577554" w:rsidRPr="004F4117" w:rsidRDefault="00577554" w:rsidP="00577554">
      <w:pPr>
        <w:widowControl/>
        <w:spacing w:before="240" w:after="240"/>
        <w:ind w:firstLine="422"/>
        <w:jc w:val="center"/>
        <w:rPr>
          <w:rFonts w:ascii="宋体" w:hAnsi="宋体" w:cs="Times New Roman"/>
          <w:b/>
          <w:kern w:val="0"/>
          <w:szCs w:val="21"/>
        </w:rPr>
      </w:pPr>
      <w:r w:rsidRPr="004F4117">
        <w:rPr>
          <w:rFonts w:ascii="宋体" w:hAnsi="宋体" w:cs="Times New Roman"/>
          <w:b/>
          <w:kern w:val="0"/>
          <w:szCs w:val="21"/>
        </w:rPr>
        <w:t>第五章</w:t>
      </w:r>
      <w:r>
        <w:rPr>
          <w:rFonts w:ascii="宋体" w:hAnsi="宋体" w:cs="Times New Roman" w:hint="eastAsia"/>
          <w:b/>
          <w:kern w:val="0"/>
          <w:szCs w:val="21"/>
        </w:rPr>
        <w:t xml:space="preserve"> </w:t>
      </w:r>
      <w:r w:rsidRPr="004F4117">
        <w:rPr>
          <w:rFonts w:ascii="宋体" w:hAnsi="宋体" w:cs="Times New Roman"/>
          <w:b/>
          <w:kern w:val="0"/>
          <w:szCs w:val="21"/>
        </w:rPr>
        <w:t>附则</w:t>
      </w:r>
    </w:p>
    <w:p w14:paraId="57BF8924"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第十六条</w:t>
      </w:r>
      <w:r w:rsidRPr="004F4117">
        <w:rPr>
          <w:rFonts w:ascii="宋体" w:hAnsi="宋体" w:cs="Times New Roman" w:hint="eastAsia"/>
          <w:b/>
          <w:kern w:val="0"/>
          <w:szCs w:val="21"/>
        </w:rPr>
        <w:t xml:space="preserve"> </w:t>
      </w:r>
      <w:r w:rsidRPr="004F4117">
        <w:rPr>
          <w:rFonts w:ascii="宋体" w:hAnsi="宋体" w:cs="Times New Roman"/>
          <w:kern w:val="0"/>
          <w:szCs w:val="21"/>
        </w:rPr>
        <w:t>本办法由研究生工作部、研究生处负责解释。</w:t>
      </w:r>
    </w:p>
    <w:p w14:paraId="69FD0424" w14:textId="77777777" w:rsidR="00577554" w:rsidRPr="004F4117"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第十七条</w:t>
      </w:r>
      <w:r>
        <w:rPr>
          <w:rFonts w:ascii="宋体" w:hAnsi="宋体" w:cs="Times New Roman" w:hint="eastAsia"/>
          <w:kern w:val="0"/>
          <w:szCs w:val="21"/>
        </w:rPr>
        <w:t xml:space="preserve"> </w:t>
      </w:r>
      <w:r w:rsidRPr="004F4117">
        <w:rPr>
          <w:rFonts w:ascii="宋体" w:hAnsi="宋体" w:cs="Times New Roman"/>
          <w:kern w:val="0"/>
          <w:szCs w:val="21"/>
        </w:rPr>
        <w:t>研究生学业奖学金等级、金额、比例按照报考当年公布的招生简章执行。</w:t>
      </w:r>
    </w:p>
    <w:p w14:paraId="2A94BFA8" w14:textId="77777777" w:rsidR="00577554" w:rsidRDefault="00577554" w:rsidP="00577554">
      <w:pPr>
        <w:widowControl/>
        <w:ind w:firstLine="422"/>
        <w:jc w:val="left"/>
        <w:rPr>
          <w:rFonts w:ascii="宋体" w:hAnsi="宋体" w:cs="Times New Roman"/>
          <w:kern w:val="0"/>
          <w:szCs w:val="21"/>
        </w:rPr>
      </w:pPr>
      <w:r w:rsidRPr="004F4117">
        <w:rPr>
          <w:rFonts w:ascii="宋体" w:hAnsi="宋体" w:cs="Times New Roman"/>
          <w:b/>
          <w:kern w:val="0"/>
          <w:szCs w:val="21"/>
        </w:rPr>
        <w:t>第十八条</w:t>
      </w:r>
      <w:r>
        <w:rPr>
          <w:rFonts w:ascii="宋体" w:hAnsi="宋体" w:cs="Times New Roman" w:hint="eastAsia"/>
          <w:kern w:val="0"/>
          <w:szCs w:val="21"/>
        </w:rPr>
        <w:t xml:space="preserve"> </w:t>
      </w:r>
      <w:r w:rsidRPr="004F4117">
        <w:rPr>
          <w:rFonts w:ascii="宋体" w:hAnsi="宋体" w:cs="Times New Roman"/>
          <w:kern w:val="0"/>
          <w:szCs w:val="21"/>
        </w:rPr>
        <w:t>本办法自印发之日起施行，原《上海工程技术大学研究生奖助学金实施办法》（沪工程</w:t>
      </w:r>
      <w:proofErr w:type="gramStart"/>
      <w:r w:rsidRPr="004F4117">
        <w:rPr>
          <w:rFonts w:ascii="宋体" w:hAnsi="宋体" w:cs="Times New Roman"/>
          <w:kern w:val="0"/>
          <w:szCs w:val="21"/>
        </w:rPr>
        <w:t>研</w:t>
      </w:r>
      <w:proofErr w:type="gramEnd"/>
      <w:r w:rsidRPr="004F4117">
        <w:rPr>
          <w:rFonts w:ascii="宋体" w:hAnsi="宋体" w:cs="Times New Roman"/>
          <w:kern w:val="0"/>
          <w:szCs w:val="21"/>
        </w:rPr>
        <w:t>〔2018〕14号）同时废止。</w:t>
      </w:r>
    </w:p>
    <w:p w14:paraId="27895D0F" w14:textId="77777777" w:rsidR="00577554" w:rsidRDefault="00577554" w:rsidP="00577554">
      <w:pPr>
        <w:widowControl/>
        <w:ind w:firstLine="420"/>
        <w:jc w:val="left"/>
        <w:rPr>
          <w:rFonts w:ascii="宋体" w:hAnsi="宋体" w:cs="Times New Roman"/>
          <w:kern w:val="0"/>
          <w:szCs w:val="21"/>
        </w:rPr>
      </w:pPr>
    </w:p>
    <w:p w14:paraId="3853CD65" w14:textId="77777777" w:rsidR="00B444D0" w:rsidRPr="00577554" w:rsidRDefault="00B444D0">
      <w:pPr>
        <w:ind w:firstLine="420"/>
      </w:pPr>
    </w:p>
    <w:sectPr w:rsidR="00B444D0" w:rsidRPr="00577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54"/>
    <w:rsid w:val="00004142"/>
    <w:rsid w:val="00004534"/>
    <w:rsid w:val="00005AFD"/>
    <w:rsid w:val="000060F5"/>
    <w:rsid w:val="000217C2"/>
    <w:rsid w:val="00021B0E"/>
    <w:rsid w:val="00022EF2"/>
    <w:rsid w:val="00034A1B"/>
    <w:rsid w:val="00047399"/>
    <w:rsid w:val="0009138F"/>
    <w:rsid w:val="000C08A5"/>
    <w:rsid w:val="000F2948"/>
    <w:rsid w:val="00130351"/>
    <w:rsid w:val="00155C55"/>
    <w:rsid w:val="00161482"/>
    <w:rsid w:val="00165F39"/>
    <w:rsid w:val="001675B6"/>
    <w:rsid w:val="00171A6E"/>
    <w:rsid w:val="00172077"/>
    <w:rsid w:val="00175F8D"/>
    <w:rsid w:val="00180A95"/>
    <w:rsid w:val="001A5805"/>
    <w:rsid w:val="001B7DEC"/>
    <w:rsid w:val="001D775E"/>
    <w:rsid w:val="001E3627"/>
    <w:rsid w:val="001E45A8"/>
    <w:rsid w:val="001E4C92"/>
    <w:rsid w:val="002035B1"/>
    <w:rsid w:val="002044CF"/>
    <w:rsid w:val="00206C01"/>
    <w:rsid w:val="0022628A"/>
    <w:rsid w:val="002272D1"/>
    <w:rsid w:val="002430DA"/>
    <w:rsid w:val="002565CA"/>
    <w:rsid w:val="00263721"/>
    <w:rsid w:val="00290575"/>
    <w:rsid w:val="002A3D84"/>
    <w:rsid w:val="002B67D8"/>
    <w:rsid w:val="002E079F"/>
    <w:rsid w:val="002F13BE"/>
    <w:rsid w:val="002F3BFF"/>
    <w:rsid w:val="0030510F"/>
    <w:rsid w:val="00315526"/>
    <w:rsid w:val="00326BC0"/>
    <w:rsid w:val="0033282B"/>
    <w:rsid w:val="00344101"/>
    <w:rsid w:val="0034420F"/>
    <w:rsid w:val="00346C0C"/>
    <w:rsid w:val="0036201E"/>
    <w:rsid w:val="003A177E"/>
    <w:rsid w:val="003B1FA3"/>
    <w:rsid w:val="003B4AF5"/>
    <w:rsid w:val="003E4A95"/>
    <w:rsid w:val="003E635B"/>
    <w:rsid w:val="003E7216"/>
    <w:rsid w:val="004348B3"/>
    <w:rsid w:val="0044476D"/>
    <w:rsid w:val="0046048F"/>
    <w:rsid w:val="00475BC5"/>
    <w:rsid w:val="0048643A"/>
    <w:rsid w:val="0049416A"/>
    <w:rsid w:val="004A701A"/>
    <w:rsid w:val="004D710C"/>
    <w:rsid w:val="005025E9"/>
    <w:rsid w:val="00502C5C"/>
    <w:rsid w:val="00514692"/>
    <w:rsid w:val="005372E2"/>
    <w:rsid w:val="00542080"/>
    <w:rsid w:val="005466C4"/>
    <w:rsid w:val="00574C90"/>
    <w:rsid w:val="00574F56"/>
    <w:rsid w:val="00577554"/>
    <w:rsid w:val="0058029D"/>
    <w:rsid w:val="00581322"/>
    <w:rsid w:val="0059050D"/>
    <w:rsid w:val="00592ED3"/>
    <w:rsid w:val="005A1AB2"/>
    <w:rsid w:val="005E0DF2"/>
    <w:rsid w:val="005E6E08"/>
    <w:rsid w:val="00616089"/>
    <w:rsid w:val="00633346"/>
    <w:rsid w:val="0064227E"/>
    <w:rsid w:val="0065480C"/>
    <w:rsid w:val="00665B4E"/>
    <w:rsid w:val="0067658F"/>
    <w:rsid w:val="006D4266"/>
    <w:rsid w:val="006F2DED"/>
    <w:rsid w:val="006F4647"/>
    <w:rsid w:val="007067B6"/>
    <w:rsid w:val="00730E9A"/>
    <w:rsid w:val="0073385E"/>
    <w:rsid w:val="00743D98"/>
    <w:rsid w:val="00755E83"/>
    <w:rsid w:val="007617B3"/>
    <w:rsid w:val="007A2DAB"/>
    <w:rsid w:val="007B31D6"/>
    <w:rsid w:val="007E1CCB"/>
    <w:rsid w:val="007E6801"/>
    <w:rsid w:val="00810602"/>
    <w:rsid w:val="008129D3"/>
    <w:rsid w:val="00815819"/>
    <w:rsid w:val="00821D86"/>
    <w:rsid w:val="008226C8"/>
    <w:rsid w:val="00823919"/>
    <w:rsid w:val="008258D5"/>
    <w:rsid w:val="008442CD"/>
    <w:rsid w:val="008462ED"/>
    <w:rsid w:val="00854EBA"/>
    <w:rsid w:val="00872904"/>
    <w:rsid w:val="008833B4"/>
    <w:rsid w:val="008B0E42"/>
    <w:rsid w:val="008C5819"/>
    <w:rsid w:val="008D3844"/>
    <w:rsid w:val="008E35AE"/>
    <w:rsid w:val="008E615D"/>
    <w:rsid w:val="00902AF5"/>
    <w:rsid w:val="00906F90"/>
    <w:rsid w:val="00931969"/>
    <w:rsid w:val="00941467"/>
    <w:rsid w:val="00946E25"/>
    <w:rsid w:val="00953A72"/>
    <w:rsid w:val="00957550"/>
    <w:rsid w:val="00972C63"/>
    <w:rsid w:val="009945E6"/>
    <w:rsid w:val="00994E94"/>
    <w:rsid w:val="009A3068"/>
    <w:rsid w:val="009A7DE5"/>
    <w:rsid w:val="009C4235"/>
    <w:rsid w:val="009F18F6"/>
    <w:rsid w:val="00A07020"/>
    <w:rsid w:val="00A5441D"/>
    <w:rsid w:val="00A874AF"/>
    <w:rsid w:val="00AA10FA"/>
    <w:rsid w:val="00AA251D"/>
    <w:rsid w:val="00AA49BA"/>
    <w:rsid w:val="00AB5C59"/>
    <w:rsid w:val="00AB7DBD"/>
    <w:rsid w:val="00AC5D85"/>
    <w:rsid w:val="00AD5157"/>
    <w:rsid w:val="00AE3C31"/>
    <w:rsid w:val="00B046B6"/>
    <w:rsid w:val="00B40FB9"/>
    <w:rsid w:val="00B444D0"/>
    <w:rsid w:val="00B5027C"/>
    <w:rsid w:val="00BB25C2"/>
    <w:rsid w:val="00BE51E4"/>
    <w:rsid w:val="00C10497"/>
    <w:rsid w:val="00C12A48"/>
    <w:rsid w:val="00C15BDD"/>
    <w:rsid w:val="00C709CF"/>
    <w:rsid w:val="00C81995"/>
    <w:rsid w:val="00C97C81"/>
    <w:rsid w:val="00CA50A7"/>
    <w:rsid w:val="00CA5D3D"/>
    <w:rsid w:val="00CF5420"/>
    <w:rsid w:val="00CF5924"/>
    <w:rsid w:val="00D06065"/>
    <w:rsid w:val="00D06189"/>
    <w:rsid w:val="00D41C13"/>
    <w:rsid w:val="00D877FE"/>
    <w:rsid w:val="00D912BF"/>
    <w:rsid w:val="00DA0382"/>
    <w:rsid w:val="00DA03F8"/>
    <w:rsid w:val="00DC2ADC"/>
    <w:rsid w:val="00DD43C6"/>
    <w:rsid w:val="00DF02CE"/>
    <w:rsid w:val="00E4213A"/>
    <w:rsid w:val="00E8747D"/>
    <w:rsid w:val="00E924A5"/>
    <w:rsid w:val="00E96964"/>
    <w:rsid w:val="00EE0C48"/>
    <w:rsid w:val="00EE5DF9"/>
    <w:rsid w:val="00EF2898"/>
    <w:rsid w:val="00F42431"/>
    <w:rsid w:val="00F66BCB"/>
    <w:rsid w:val="00F86DBE"/>
    <w:rsid w:val="00F93CEE"/>
    <w:rsid w:val="00F94190"/>
    <w:rsid w:val="00FD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643F"/>
  <w15:chartTrackingRefBased/>
  <w15:docId w15:val="{86F4071C-BD9E-4E6F-B8FA-317549C9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554"/>
    <w:pPr>
      <w:widowControl w:val="0"/>
      <w:ind w:firstLineChars="200" w:firstLine="200"/>
      <w:jc w:val="both"/>
    </w:pPr>
    <w:rPr>
      <w:rFonts w:ascii="Times New Roman" w:eastAsia="宋体" w:hAnsi="Times New Roman" w:cs="黑体"/>
    </w:rPr>
  </w:style>
  <w:style w:type="paragraph" w:styleId="2">
    <w:name w:val="heading 2"/>
    <w:basedOn w:val="a"/>
    <w:next w:val="a"/>
    <w:link w:val="2Char"/>
    <w:uiPriority w:val="99"/>
    <w:qFormat/>
    <w:rsid w:val="00577554"/>
    <w:pPr>
      <w:keepNext/>
      <w:keepLines/>
      <w:spacing w:before="260" w:after="260" w:line="415" w:lineRule="auto"/>
      <w:ind w:firstLineChars="0" w:firstLine="0"/>
      <w:jc w:val="center"/>
      <w:outlineLvl w:val="1"/>
    </w:pPr>
    <w:rPr>
      <w:rFonts w:ascii="Arial" w:eastAsia="黑体" w:hAnsi="Arial"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77554"/>
    <w:rPr>
      <w:rFonts w:asciiTheme="majorHAnsi" w:eastAsiaTheme="majorEastAsia" w:hAnsiTheme="majorHAnsi" w:cstheme="majorBidi"/>
      <w:b/>
      <w:bCs/>
      <w:sz w:val="32"/>
      <w:szCs w:val="32"/>
    </w:rPr>
  </w:style>
  <w:style w:type="character" w:customStyle="1" w:styleId="2Char">
    <w:name w:val="标题 2 Char"/>
    <w:link w:val="2"/>
    <w:uiPriority w:val="99"/>
    <w:rsid w:val="00577554"/>
    <w:rPr>
      <w:rFonts w:ascii="Arial" w:eastAsia="黑体" w:hAnsi="Arial"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2020-07-16T07:57:00Z</dcterms:created>
  <dcterms:modified xsi:type="dcterms:W3CDTF">2020-07-16T07:58:00Z</dcterms:modified>
</cp:coreProperties>
</file>