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hint="eastAsia" w:ascii="宋体" w:hAnsi="宋体" w:cs="宋体"/>
          <w:color w:val="000000"/>
          <w:kern w:val="0"/>
          <w:sz w:val="24"/>
          <w:szCs w:val="24"/>
        </w:rPr>
      </w:pPr>
      <w:bookmarkStart w:id="0" w:name="_GoBack"/>
      <w:r>
        <w:rPr>
          <w:rFonts w:hint="eastAsia" w:ascii="方正小标宋简体" w:hAnsi="微软雅黑" w:eastAsia="方正小标宋简体" w:cs="宋体"/>
          <w:b/>
          <w:color w:val="000000"/>
          <w:kern w:val="0"/>
          <w:sz w:val="32"/>
          <w:szCs w:val="32"/>
        </w:rPr>
        <w:t>关于</w:t>
      </w:r>
      <w:r>
        <w:rPr>
          <w:rFonts w:hint="eastAsia" w:ascii="方正小标宋简体" w:hAnsi="微软雅黑" w:eastAsia="方正小标宋简体" w:cs="宋体"/>
          <w:b/>
          <w:color w:val="000000"/>
          <w:kern w:val="0"/>
          <w:sz w:val="32"/>
          <w:szCs w:val="32"/>
          <w:lang w:eastAsia="zh-CN"/>
        </w:rPr>
        <w:t>发布各</w:t>
      </w:r>
      <w:r>
        <w:rPr>
          <w:rFonts w:hint="eastAsia" w:ascii="方正小标宋简体" w:hAnsi="微软雅黑" w:eastAsia="方正小标宋简体" w:cs="宋体"/>
          <w:b/>
          <w:color w:val="000000"/>
          <w:kern w:val="0"/>
          <w:sz w:val="32"/>
          <w:szCs w:val="32"/>
        </w:rPr>
        <w:t>专业教学质量报告的通知</w:t>
      </w:r>
    </w:p>
    <w:bookmarkEnd w:id="0"/>
    <w:p>
      <w:pPr>
        <w:widowControl/>
        <w:shd w:val="clear" w:color="auto" w:fill="FFFFFF"/>
        <w:spacing w:line="360" w:lineRule="atLeast"/>
        <w:jc w:val="left"/>
        <w:rPr>
          <w:rFonts w:hint="eastAsia" w:ascii="宋体" w:hAnsi="宋体" w:cs="宋体"/>
          <w:color w:val="000000"/>
          <w:kern w:val="0"/>
          <w:sz w:val="24"/>
          <w:szCs w:val="24"/>
        </w:rPr>
      </w:pPr>
    </w:p>
    <w:p>
      <w:pPr>
        <w:widowControl/>
        <w:shd w:val="clear" w:color="auto" w:fill="FFFFFF"/>
        <w:spacing w:line="360" w:lineRule="atLeast"/>
        <w:jc w:val="left"/>
        <w:rPr>
          <w:rFonts w:hint="eastAsia" w:ascii="微软雅黑" w:hAnsi="微软雅黑" w:eastAsia="微软雅黑" w:cs="宋体"/>
          <w:color w:val="333333"/>
          <w:kern w:val="0"/>
          <w:sz w:val="18"/>
          <w:szCs w:val="18"/>
        </w:rPr>
      </w:pPr>
      <w:r>
        <w:rPr>
          <w:rFonts w:hint="eastAsia" w:ascii="宋体" w:hAnsi="宋体" w:cs="宋体"/>
          <w:color w:val="000000"/>
          <w:kern w:val="0"/>
          <w:sz w:val="24"/>
          <w:szCs w:val="24"/>
        </w:rPr>
        <w:t>各学院：</w:t>
      </w:r>
    </w:p>
    <w:p>
      <w:pPr>
        <w:widowControl/>
        <w:shd w:val="clear" w:color="auto" w:fill="FFFFFF"/>
        <w:spacing w:line="360" w:lineRule="atLeast"/>
        <w:ind w:firstLine="480"/>
        <w:jc w:val="left"/>
        <w:rPr>
          <w:rFonts w:hint="eastAsia" w:ascii="宋体" w:hAnsi="宋体" w:cs="宋体"/>
          <w:color w:val="000000"/>
          <w:kern w:val="0"/>
          <w:sz w:val="24"/>
          <w:szCs w:val="24"/>
        </w:rPr>
      </w:pPr>
      <w:r>
        <w:rPr>
          <w:rFonts w:hint="eastAsia" w:ascii="宋体" w:hAnsi="宋体" w:cs="宋体"/>
          <w:color w:val="000000"/>
          <w:kern w:val="0"/>
          <w:sz w:val="24"/>
          <w:szCs w:val="24"/>
        </w:rPr>
        <w:t>根据《上海市教育委员会关于推进本市高校本科专业评估工作的若干意见》（沪教委高</w:t>
      </w:r>
      <w:r>
        <w:rPr>
          <w:rFonts w:ascii="宋体" w:hAnsi="宋体" w:cs="宋体"/>
          <w:color w:val="000000"/>
          <w:kern w:val="0"/>
          <w:sz w:val="24"/>
          <w:szCs w:val="24"/>
        </w:rPr>
        <w:t>〔</w:t>
      </w:r>
      <w:r>
        <w:rPr>
          <w:rFonts w:hint="eastAsia" w:ascii="宋体" w:hAnsi="宋体" w:cs="宋体"/>
          <w:color w:val="000000"/>
          <w:kern w:val="0"/>
          <w:sz w:val="24"/>
          <w:szCs w:val="24"/>
        </w:rPr>
        <w:t>2015</w:t>
      </w:r>
      <w:r>
        <w:rPr>
          <w:rFonts w:ascii="宋体" w:hAnsi="宋体" w:cs="宋体"/>
          <w:color w:val="000000"/>
          <w:kern w:val="0"/>
          <w:sz w:val="24"/>
          <w:szCs w:val="24"/>
        </w:rPr>
        <w:t>〕</w:t>
      </w:r>
      <w:r>
        <w:rPr>
          <w:rFonts w:hint="eastAsia" w:ascii="宋体" w:hAnsi="宋体" w:cs="宋体"/>
          <w:color w:val="000000"/>
          <w:kern w:val="0"/>
          <w:sz w:val="24"/>
          <w:szCs w:val="24"/>
        </w:rPr>
        <w:t>18号）要求，专业需定期发布专业质量报告，现就</w:t>
      </w:r>
      <w:r>
        <w:rPr>
          <w:rFonts w:hint="eastAsia" w:ascii="宋体" w:hAnsi="宋体" w:cs="宋体"/>
          <w:color w:val="000000"/>
          <w:kern w:val="0"/>
          <w:sz w:val="24"/>
          <w:szCs w:val="24"/>
          <w:lang w:eastAsia="zh-CN"/>
        </w:rPr>
        <w:t>上一学年</w:t>
      </w:r>
      <w:r>
        <w:rPr>
          <w:rFonts w:hint="eastAsia" w:ascii="宋体" w:hAnsi="宋体" w:cs="宋体"/>
          <w:color w:val="000000"/>
          <w:kern w:val="0"/>
          <w:sz w:val="24"/>
          <w:szCs w:val="24"/>
        </w:rPr>
        <w:t>本科专业教学质量报告发布事宜通知如下：</w:t>
      </w:r>
    </w:p>
    <w:p>
      <w:pPr>
        <w:widowControl/>
        <w:shd w:val="clear" w:color="auto" w:fill="FFFFFF"/>
        <w:spacing w:line="360" w:lineRule="atLeast"/>
        <w:ind w:firstLine="472"/>
        <w:jc w:val="left"/>
        <w:rPr>
          <w:rFonts w:hint="eastAsia" w:ascii="微软雅黑" w:hAnsi="微软雅黑" w:eastAsia="微软雅黑" w:cs="宋体"/>
          <w:color w:val="333333"/>
          <w:kern w:val="0"/>
          <w:sz w:val="18"/>
          <w:szCs w:val="18"/>
        </w:rPr>
      </w:pPr>
      <w:r>
        <w:rPr>
          <w:rFonts w:hint="eastAsia" w:ascii="宋体" w:hAnsi="宋体" w:cs="宋体"/>
          <w:b/>
          <w:bCs/>
          <w:color w:val="000000"/>
          <w:kern w:val="0"/>
          <w:sz w:val="24"/>
          <w:szCs w:val="24"/>
        </w:rPr>
        <w:t>一、基本要求</w:t>
      </w:r>
    </w:p>
    <w:p>
      <w:pPr>
        <w:widowControl/>
        <w:shd w:val="clear" w:color="auto" w:fill="FFFFFF"/>
        <w:spacing w:line="360" w:lineRule="atLeast"/>
        <w:ind w:firstLine="480"/>
        <w:jc w:val="left"/>
        <w:rPr>
          <w:rFonts w:hint="eastAsia" w:ascii="宋体" w:hAnsi="宋体" w:cs="宋体"/>
          <w:color w:val="000000"/>
          <w:kern w:val="0"/>
          <w:sz w:val="24"/>
          <w:szCs w:val="24"/>
        </w:rPr>
      </w:pPr>
      <w:r>
        <w:rPr>
          <w:rFonts w:hint="eastAsia" w:ascii="宋体" w:hAnsi="宋体" w:cs="宋体"/>
          <w:color w:val="000000"/>
          <w:kern w:val="0"/>
          <w:sz w:val="24"/>
          <w:szCs w:val="24"/>
        </w:rPr>
        <w:t>报告应紧扣专业教学工作，以提高人才培养质量为目的，以专业教学基本状态数据为依据，实事求是撰写专业本科教学质量年度报告，突出教学改革的亮点、特色和经验，查找存在问题，全面展示专业本科教学质量和人才培养状况。</w:t>
      </w:r>
    </w:p>
    <w:p>
      <w:pPr>
        <w:widowControl/>
        <w:shd w:val="clear" w:color="auto" w:fill="FFFFFF"/>
        <w:spacing w:line="360" w:lineRule="atLeast"/>
        <w:ind w:firstLine="480"/>
        <w:jc w:val="left"/>
        <w:rPr>
          <w:rFonts w:hint="eastAsia" w:ascii="微软雅黑" w:hAnsi="微软雅黑" w:eastAsia="微软雅黑" w:cs="宋体"/>
          <w:color w:val="333333"/>
          <w:kern w:val="0"/>
          <w:sz w:val="18"/>
          <w:szCs w:val="18"/>
        </w:rPr>
      </w:pPr>
      <w:r>
        <w:rPr>
          <w:rFonts w:hint="eastAsia" w:ascii="宋体" w:hAnsi="宋体" w:cs="宋体"/>
          <w:color w:val="000000"/>
          <w:kern w:val="0"/>
          <w:sz w:val="24"/>
          <w:szCs w:val="24"/>
        </w:rPr>
        <w:t>专业教学质量年度报告应包含以下几个内容：专业基本情况、专业师资与教学条件、专业建设与人才培养、教学质量监控与保障、学生学习成效、特色发展案例、问题与对策。具体内容详见附件1，各专业可根据实际进行修改与调整。</w:t>
      </w:r>
    </w:p>
    <w:p>
      <w:pPr>
        <w:widowControl/>
        <w:shd w:val="clear" w:color="auto" w:fill="FFFFFF"/>
        <w:spacing w:line="360" w:lineRule="atLeast"/>
        <w:ind w:firstLine="472"/>
        <w:jc w:val="left"/>
        <w:rPr>
          <w:rFonts w:hint="eastAsia" w:ascii="微软雅黑" w:hAnsi="微软雅黑" w:eastAsia="微软雅黑" w:cs="宋体"/>
          <w:color w:val="333333"/>
          <w:kern w:val="0"/>
          <w:sz w:val="18"/>
          <w:szCs w:val="18"/>
        </w:rPr>
      </w:pPr>
      <w:r>
        <w:rPr>
          <w:rFonts w:hint="eastAsia" w:ascii="宋体" w:hAnsi="宋体" w:cs="宋体"/>
          <w:b/>
          <w:bCs/>
          <w:color w:val="000000"/>
          <w:kern w:val="0"/>
          <w:sz w:val="24"/>
          <w:szCs w:val="24"/>
        </w:rPr>
        <w:t>二、数据统计时间</w:t>
      </w:r>
    </w:p>
    <w:p>
      <w:pPr>
        <w:widowControl/>
        <w:shd w:val="clear" w:color="auto" w:fill="FFFFFF"/>
        <w:spacing w:line="360" w:lineRule="atLeast"/>
        <w:ind w:firstLine="480"/>
        <w:jc w:val="left"/>
        <w:rPr>
          <w:rFonts w:hint="eastAsia"/>
          <w:szCs w:val="21"/>
        </w:rPr>
      </w:pPr>
      <w:r>
        <w:rPr>
          <w:szCs w:val="21"/>
        </w:rPr>
        <w:t>统计时间：分时期数和时点数，时期数又分自然年和学年。</w:t>
      </w:r>
    </w:p>
    <w:p>
      <w:pPr>
        <w:widowControl/>
        <w:shd w:val="clear" w:color="auto" w:fill="FFFFFF"/>
        <w:spacing w:line="360" w:lineRule="atLeast"/>
        <w:ind w:firstLine="480"/>
        <w:jc w:val="left"/>
        <w:rPr>
          <w:rFonts w:hint="eastAsia" w:hAnsi="Times New Roman"/>
          <w:szCs w:val="21"/>
        </w:rPr>
      </w:pPr>
      <w:r>
        <w:rPr>
          <w:szCs w:val="21"/>
        </w:rPr>
        <w:t>自然年：指自然年度，即上年的</w:t>
      </w:r>
      <w:r>
        <w:rPr>
          <w:rFonts w:ascii="Times New Roman" w:hAnsi="Times New Roman"/>
          <w:szCs w:val="21"/>
        </w:rPr>
        <w:t>1</w:t>
      </w:r>
      <w:r>
        <w:rPr>
          <w:rFonts w:hint="eastAsia" w:hAnsi="Times New Roman"/>
          <w:szCs w:val="21"/>
        </w:rPr>
        <w:t>月</w:t>
      </w:r>
      <w:r>
        <w:rPr>
          <w:rFonts w:ascii="Times New Roman" w:hAnsi="Times New Roman"/>
          <w:szCs w:val="21"/>
        </w:rPr>
        <w:t>1</w:t>
      </w:r>
      <w:r>
        <w:rPr>
          <w:rFonts w:hint="eastAsia" w:hAnsi="Times New Roman"/>
          <w:szCs w:val="21"/>
        </w:rPr>
        <w:t>日至</w:t>
      </w:r>
      <w:r>
        <w:rPr>
          <w:rFonts w:ascii="Times New Roman" w:hAnsi="Times New Roman"/>
          <w:szCs w:val="21"/>
        </w:rPr>
        <w:t>12</w:t>
      </w:r>
      <w:r>
        <w:rPr>
          <w:rFonts w:hint="eastAsia" w:hAnsi="Times New Roman"/>
          <w:szCs w:val="21"/>
        </w:rPr>
        <w:t>月</w:t>
      </w:r>
      <w:r>
        <w:rPr>
          <w:rFonts w:ascii="Times New Roman" w:hAnsi="Times New Roman"/>
          <w:szCs w:val="21"/>
        </w:rPr>
        <w:t>31</w:t>
      </w:r>
      <w:r>
        <w:rPr>
          <w:rFonts w:hint="eastAsia" w:hAnsi="Times New Roman"/>
          <w:szCs w:val="21"/>
        </w:rPr>
        <w:t>日。如财务、科研和图书信息按自然年度时期统计汇总数。</w:t>
      </w:r>
    </w:p>
    <w:p>
      <w:pPr>
        <w:widowControl/>
        <w:shd w:val="clear" w:color="auto" w:fill="FFFFFF"/>
        <w:spacing w:line="360" w:lineRule="atLeast"/>
        <w:ind w:firstLine="480"/>
        <w:jc w:val="left"/>
        <w:rPr>
          <w:rFonts w:hint="eastAsia" w:hAnsi="Times New Roman"/>
          <w:szCs w:val="21"/>
        </w:rPr>
      </w:pPr>
      <w:r>
        <w:rPr>
          <w:rFonts w:hint="eastAsia" w:hAnsi="Times New Roman"/>
          <w:szCs w:val="21"/>
        </w:rPr>
        <w:t>学年：指教育年度，即上年的</w:t>
      </w:r>
      <w:r>
        <w:rPr>
          <w:rFonts w:ascii="Times New Roman" w:hAnsi="Times New Roman"/>
          <w:szCs w:val="21"/>
        </w:rPr>
        <w:t>9</w:t>
      </w:r>
      <w:r>
        <w:rPr>
          <w:rFonts w:hint="eastAsia" w:hAnsi="Times New Roman"/>
          <w:szCs w:val="21"/>
        </w:rPr>
        <w:t>月</w:t>
      </w:r>
      <w:r>
        <w:rPr>
          <w:rFonts w:ascii="Times New Roman" w:hAnsi="Times New Roman"/>
          <w:szCs w:val="21"/>
        </w:rPr>
        <w:t>1</w:t>
      </w:r>
      <w:r>
        <w:rPr>
          <w:rFonts w:hint="eastAsia" w:hAnsi="Times New Roman"/>
          <w:szCs w:val="21"/>
        </w:rPr>
        <w:t>日至本年的</w:t>
      </w:r>
      <w:r>
        <w:rPr>
          <w:rFonts w:ascii="Times New Roman" w:hAnsi="Times New Roman"/>
          <w:szCs w:val="21"/>
        </w:rPr>
        <w:t>8</w:t>
      </w:r>
      <w:r>
        <w:rPr>
          <w:rFonts w:hint="eastAsia" w:hAnsi="Times New Roman"/>
          <w:szCs w:val="21"/>
        </w:rPr>
        <w:t>月</w:t>
      </w:r>
      <w:r>
        <w:rPr>
          <w:rFonts w:ascii="Times New Roman" w:hAnsi="Times New Roman"/>
          <w:szCs w:val="21"/>
        </w:rPr>
        <w:t>31</w:t>
      </w:r>
      <w:r>
        <w:rPr>
          <w:rFonts w:hint="eastAsia" w:hAnsi="Times New Roman"/>
          <w:szCs w:val="21"/>
        </w:rPr>
        <w:t>日。如教学信息按学年度时期统计汇总数。</w:t>
      </w:r>
    </w:p>
    <w:p>
      <w:pPr>
        <w:widowControl/>
        <w:shd w:val="clear" w:color="auto" w:fill="FFFFFF"/>
        <w:spacing w:line="360" w:lineRule="atLeast"/>
        <w:ind w:firstLine="480"/>
        <w:jc w:val="left"/>
        <w:rPr>
          <w:rFonts w:hint="eastAsia" w:ascii="宋体" w:hAnsi="宋体" w:cs="宋体"/>
          <w:color w:val="000000"/>
          <w:kern w:val="0"/>
          <w:sz w:val="24"/>
          <w:szCs w:val="24"/>
        </w:rPr>
      </w:pPr>
      <w:r>
        <w:rPr>
          <w:rFonts w:hint="eastAsia" w:hAnsi="Times New Roman"/>
          <w:szCs w:val="21"/>
        </w:rPr>
        <w:t>时点：指特定时刻产生的指标数据的统计截止时间，即本年</w:t>
      </w:r>
      <w:r>
        <w:rPr>
          <w:rFonts w:ascii="Times New Roman" w:hAnsi="Times New Roman"/>
          <w:szCs w:val="21"/>
        </w:rPr>
        <w:t>9</w:t>
      </w:r>
      <w:r>
        <w:rPr>
          <w:rFonts w:hint="eastAsia" w:hAnsi="Times New Roman"/>
          <w:szCs w:val="21"/>
        </w:rPr>
        <w:t>月</w:t>
      </w:r>
      <w:r>
        <w:rPr>
          <w:rFonts w:ascii="Times New Roman" w:hAnsi="Times New Roman"/>
          <w:szCs w:val="21"/>
        </w:rPr>
        <w:t>30</w:t>
      </w:r>
      <w:r>
        <w:rPr>
          <w:rFonts w:hint="eastAsia" w:hAnsi="Times New Roman"/>
          <w:szCs w:val="21"/>
        </w:rPr>
        <w:t>日。如在校生数、教职工数等指标为统计时点数。（具体时间参考采集信息的时间标注）。</w:t>
      </w:r>
    </w:p>
    <w:p>
      <w:pPr>
        <w:widowControl/>
        <w:shd w:val="clear" w:color="auto" w:fill="FFFFFF"/>
        <w:spacing w:line="360" w:lineRule="atLeast"/>
        <w:ind w:firstLine="472"/>
        <w:jc w:val="left"/>
        <w:rPr>
          <w:rFonts w:hint="eastAsia" w:ascii="微软雅黑" w:hAnsi="微软雅黑" w:eastAsia="微软雅黑" w:cs="宋体"/>
          <w:color w:val="333333"/>
          <w:kern w:val="0"/>
          <w:sz w:val="18"/>
          <w:szCs w:val="18"/>
        </w:rPr>
      </w:pPr>
      <w:r>
        <w:rPr>
          <w:rFonts w:hint="eastAsia" w:ascii="宋体" w:hAnsi="宋体" w:cs="宋体"/>
          <w:b/>
          <w:bCs/>
          <w:color w:val="000000"/>
          <w:kern w:val="0"/>
          <w:sz w:val="24"/>
          <w:szCs w:val="24"/>
        </w:rPr>
        <w:t>三、报告提交与发布</w:t>
      </w:r>
    </w:p>
    <w:p>
      <w:pPr>
        <w:widowControl/>
        <w:shd w:val="clear" w:color="auto" w:fill="FFFFFF"/>
        <w:spacing w:line="360" w:lineRule="atLeast"/>
        <w:ind w:firstLine="480"/>
        <w:jc w:val="left"/>
        <w:rPr>
          <w:rFonts w:hint="eastAsia" w:ascii="宋体" w:hAnsi="宋体" w:cs="宋体"/>
          <w:color w:val="000000"/>
          <w:kern w:val="0"/>
          <w:sz w:val="24"/>
          <w:szCs w:val="24"/>
        </w:rPr>
      </w:pPr>
      <w:r>
        <w:rPr>
          <w:rFonts w:hint="eastAsia" w:ascii="宋体" w:hAnsi="宋体" w:cs="宋体"/>
          <w:color w:val="000000"/>
          <w:kern w:val="0"/>
          <w:sz w:val="24"/>
          <w:szCs w:val="24"/>
        </w:rPr>
        <w:t>请各学院将专业教学质量年度报告文字部分初稿发至教学质量管理办公室邮箱jxzlgl@sues.edu.cn。</w:t>
      </w:r>
    </w:p>
    <w:p>
      <w:pPr>
        <w:widowControl/>
        <w:shd w:val="clear" w:color="auto" w:fill="FFFFFF"/>
        <w:spacing w:line="360" w:lineRule="atLeast"/>
        <w:ind w:firstLine="480"/>
        <w:jc w:val="left"/>
        <w:rPr>
          <w:rFonts w:hint="eastAsia" w:ascii="宋体" w:hAnsi="宋体" w:cs="宋体"/>
          <w:color w:val="000000"/>
          <w:kern w:val="0"/>
          <w:sz w:val="24"/>
          <w:szCs w:val="24"/>
        </w:rPr>
      </w:pPr>
      <w:r>
        <w:rPr>
          <w:rFonts w:hint="eastAsia" w:ascii="宋体" w:hAnsi="宋体" w:cs="宋体"/>
          <w:color w:val="000000"/>
          <w:kern w:val="0"/>
          <w:sz w:val="24"/>
          <w:szCs w:val="24"/>
        </w:rPr>
        <w:t>质量年报中涉及到的相关数据请对照学校</w:t>
      </w:r>
      <w:r>
        <w:rPr>
          <w:rFonts w:hint="eastAsia" w:ascii="宋体" w:hAnsi="宋体" w:cs="宋体"/>
          <w:color w:val="000000"/>
          <w:kern w:val="0"/>
          <w:sz w:val="24"/>
          <w:szCs w:val="24"/>
          <w:lang w:val="en-US" w:eastAsia="zh-CN"/>
        </w:rPr>
        <w:t>状态数据分析报告</w:t>
      </w:r>
      <w:r>
        <w:rPr>
          <w:rFonts w:hint="eastAsia" w:ascii="宋体" w:hAnsi="宋体" w:cs="宋体"/>
          <w:color w:val="000000"/>
          <w:kern w:val="0"/>
          <w:sz w:val="24"/>
          <w:szCs w:val="24"/>
        </w:rPr>
        <w:t>进行核对。请各专业在12月底前在所在学院网站上发布上一学年专业教学质量报告。</w:t>
      </w:r>
      <w:r>
        <w:rPr>
          <w:rFonts w:ascii="宋体" w:hAnsi="宋体" w:cs="宋体"/>
          <w:color w:val="000000"/>
          <w:kern w:val="0"/>
          <w:sz w:val="24"/>
          <w:szCs w:val="24"/>
        </w:rPr>
        <w:fldChar w:fldCharType="begin"/>
      </w:r>
      <w:r>
        <w:rPr>
          <w:rFonts w:ascii="宋体" w:hAnsi="宋体" w:cs="宋体"/>
          <w:color w:val="000000"/>
          <w:kern w:val="0"/>
          <w:sz w:val="24"/>
          <w:szCs w:val="24"/>
        </w:rPr>
        <w:instrText xml:space="preserve"> HYPERLINK "mailto:%E7%94%B5%E5%AD%90%E7%89%88%E8%AF%B7%E5%8F%91%E8%87%B3pingguban_2017@126.com" </w:instrText>
      </w:r>
      <w:r>
        <w:rPr>
          <w:rFonts w:ascii="宋体" w:hAnsi="宋体" w:cs="宋体"/>
          <w:color w:val="000000"/>
          <w:kern w:val="0"/>
          <w:sz w:val="24"/>
          <w:szCs w:val="24"/>
        </w:rPr>
        <w:fldChar w:fldCharType="separate"/>
      </w:r>
      <w:r>
        <w:rPr>
          <w:rFonts w:hint="eastAsia" w:ascii="宋体" w:hAnsi="宋体" w:cs="宋体"/>
          <w:color w:val="000000"/>
          <w:kern w:val="0"/>
          <w:sz w:val="24"/>
          <w:szCs w:val="24"/>
        </w:rPr>
        <w:t>电子版请发至</w:t>
      </w:r>
      <w:r>
        <w:rPr>
          <w:rFonts w:hint="eastAsia" w:ascii="宋体" w:hAnsi="宋体" w:cs="宋体"/>
          <w:color w:val="FF0000"/>
          <w:kern w:val="0"/>
          <w:sz w:val="24"/>
          <w:szCs w:val="24"/>
        </w:rPr>
        <w:t>pingguban_2017@126.com</w:t>
      </w:r>
      <w:r>
        <w:rPr>
          <w:rFonts w:ascii="宋体" w:hAnsi="宋体" w:cs="宋体"/>
          <w:color w:val="000000"/>
          <w:kern w:val="0"/>
          <w:sz w:val="24"/>
          <w:szCs w:val="24"/>
        </w:rPr>
        <w:fldChar w:fldCharType="end"/>
      </w:r>
      <w:r>
        <w:rPr>
          <w:rFonts w:hint="eastAsia" w:ascii="宋体" w:hAnsi="宋体" w:cs="宋体"/>
          <w:color w:val="000000"/>
          <w:kern w:val="0"/>
          <w:sz w:val="24"/>
          <w:szCs w:val="24"/>
        </w:rPr>
        <w:t>，纸质版报告须</w:t>
      </w:r>
      <w:r>
        <w:rPr>
          <w:rFonts w:hint="eastAsia" w:ascii="宋体" w:hAnsi="宋体" w:cs="宋体"/>
          <w:color w:val="FF0000"/>
          <w:kern w:val="0"/>
          <w:sz w:val="24"/>
          <w:szCs w:val="24"/>
        </w:rPr>
        <w:t>主管教学副院长、</w:t>
      </w:r>
      <w:r>
        <w:rPr>
          <w:rFonts w:hint="eastAsia" w:ascii="宋体" w:hAnsi="宋体" w:cs="宋体"/>
          <w:color w:val="000000"/>
          <w:kern w:val="0"/>
          <w:sz w:val="24"/>
          <w:szCs w:val="24"/>
        </w:rPr>
        <w:t>院长签字盖章后交教学质量管理办公室。</w:t>
      </w:r>
    </w:p>
    <w:p>
      <w:pPr>
        <w:widowControl/>
        <w:shd w:val="clear" w:color="auto" w:fill="FFFFFF"/>
        <w:spacing w:line="360" w:lineRule="atLeast"/>
        <w:ind w:firstLine="480"/>
        <w:jc w:val="left"/>
        <w:rPr>
          <w:rFonts w:hint="eastAsia" w:ascii="宋体" w:hAnsi="宋体" w:cs="宋体"/>
          <w:color w:val="000000"/>
          <w:kern w:val="0"/>
          <w:sz w:val="24"/>
          <w:szCs w:val="24"/>
        </w:rPr>
      </w:pPr>
      <w:r>
        <w:rPr>
          <w:rFonts w:hint="eastAsia" w:ascii="宋体" w:hAnsi="宋体" w:cs="宋体"/>
          <w:color w:val="000000"/>
          <w:kern w:val="0"/>
          <w:sz w:val="24"/>
          <w:szCs w:val="24"/>
        </w:rPr>
        <w:t>附件：</w:t>
      </w:r>
    </w:p>
    <w:p>
      <w:pPr>
        <w:widowControl/>
        <w:shd w:val="clear" w:color="auto" w:fill="FFFFFF"/>
        <w:spacing w:line="360" w:lineRule="atLeast"/>
        <w:ind w:firstLine="480"/>
        <w:jc w:val="left"/>
        <w:rPr>
          <w:rFonts w:hint="eastAsia" w:ascii="宋体" w:hAnsi="宋体" w:cs="宋体"/>
          <w:color w:val="000000"/>
          <w:kern w:val="0"/>
          <w:sz w:val="24"/>
          <w:szCs w:val="24"/>
        </w:rPr>
      </w:pPr>
      <w:r>
        <w:rPr>
          <w:rFonts w:hint="eastAsia" w:ascii="宋体" w:hAnsi="宋体" w:cs="宋体"/>
          <w:color w:val="000000"/>
          <w:kern w:val="0"/>
          <w:sz w:val="24"/>
          <w:szCs w:val="24"/>
        </w:rPr>
        <w:t>1.上海工程技术大学本科专业教学质量年度报告模板</w:t>
      </w:r>
    </w:p>
    <w:p>
      <w:pPr>
        <w:widowControl/>
        <w:shd w:val="clear" w:color="auto" w:fill="FFFFFF"/>
        <w:spacing w:line="360" w:lineRule="atLeast"/>
        <w:ind w:firstLine="480"/>
        <w:jc w:val="left"/>
        <w:rPr>
          <w:rFonts w:hint="eastAsia" w:ascii="微软雅黑" w:hAnsi="微软雅黑" w:eastAsia="微软雅黑" w:cs="宋体"/>
          <w:color w:val="333333"/>
          <w:kern w:val="0"/>
          <w:sz w:val="18"/>
          <w:szCs w:val="18"/>
        </w:rPr>
      </w:pPr>
      <w:r>
        <w:rPr>
          <w:rFonts w:hint="eastAsia" w:ascii="宋体" w:hAnsi="宋体" w:cs="宋体"/>
          <w:color w:val="000000"/>
          <w:kern w:val="0"/>
          <w:sz w:val="24"/>
          <w:szCs w:val="24"/>
        </w:rPr>
        <w:t>2.专业教学基本状态数据表</w:t>
      </w:r>
    </w:p>
    <w:p>
      <w:pPr>
        <w:widowControl/>
        <w:shd w:val="clear" w:color="auto" w:fill="FFFFFF"/>
        <w:spacing w:line="360" w:lineRule="atLeast"/>
        <w:ind w:firstLine="480"/>
        <w:jc w:val="left"/>
        <w:rPr>
          <w:rFonts w:hint="eastAsia" w:ascii="微软雅黑" w:hAnsi="微软雅黑" w:eastAsia="微软雅黑" w:cs="宋体"/>
          <w:color w:val="333333"/>
          <w:kern w:val="0"/>
          <w:sz w:val="18"/>
          <w:szCs w:val="18"/>
        </w:rPr>
      </w:pPr>
      <w:r>
        <w:rPr>
          <w:rFonts w:hint="eastAsia" w:ascii="宋体" w:hAnsi="宋体" w:cs="宋体"/>
          <w:color w:val="000000"/>
          <w:kern w:val="0"/>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62581F"/>
    <w:rsid w:val="071C3A38"/>
    <w:rsid w:val="1537504E"/>
    <w:rsid w:val="5FA66AA5"/>
    <w:rsid w:val="61984091"/>
    <w:rsid w:val="6A772F6C"/>
    <w:rsid w:val="79285E29"/>
    <w:rsid w:val="7E625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
    <w:qFormat/>
    <w:uiPriority w:val="0"/>
    <w:pPr>
      <w:widowControl/>
      <w:spacing w:beforeAutospacing="0" w:afterAutospacing="0"/>
      <w:jc w:val="left"/>
      <w:outlineLvl w:val="0"/>
    </w:pPr>
    <w:rPr>
      <w:rFonts w:ascii="宋体" w:hAnsi="宋体" w:eastAsia="宋体" w:cs="宋体"/>
      <w:b/>
      <w:bCs/>
      <w:kern w:val="36"/>
      <w:sz w:val="30"/>
      <w:szCs w:val="48"/>
    </w:rPr>
  </w:style>
  <w:style w:type="paragraph" w:styleId="3">
    <w:name w:val="heading 2"/>
    <w:basedOn w:val="4"/>
    <w:next w:val="1"/>
    <w:link w:val="8"/>
    <w:semiHidden/>
    <w:unhideWhenUsed/>
    <w:qFormat/>
    <w:uiPriority w:val="0"/>
    <w:pPr>
      <w:keepNext/>
      <w:keepLines/>
      <w:spacing w:before="260" w:after="260" w:line="240" w:lineRule="auto"/>
      <w:outlineLvl w:val="1"/>
    </w:pPr>
    <w:rPr>
      <w:rFonts w:ascii="楷体" w:hAnsi="楷体" w:eastAsia="楷体" w:cs="楷体"/>
      <w:b/>
      <w:bCs/>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afterLines="0" w:afterAutospacing="0"/>
    </w:pPr>
  </w:style>
  <w:style w:type="character" w:customStyle="1" w:styleId="7">
    <w:name w:val="标题 1 Char"/>
    <w:link w:val="2"/>
    <w:qFormat/>
    <w:uiPriority w:val="9"/>
    <w:rPr>
      <w:rFonts w:ascii="宋体" w:hAnsi="宋体" w:eastAsia="宋体" w:cs="Times New Roman"/>
      <w:b/>
      <w:bCs/>
      <w:kern w:val="44"/>
      <w:sz w:val="30"/>
      <w:szCs w:val="44"/>
    </w:rPr>
  </w:style>
  <w:style w:type="character" w:customStyle="1" w:styleId="8">
    <w:name w:val="标题 2 Char"/>
    <w:link w:val="3"/>
    <w:qFormat/>
    <w:uiPriority w:val="9"/>
    <w:rPr>
      <w:rFonts w:ascii="楷体" w:hAnsi="楷体" w:eastAsia="楷体" w:cs="楷体"/>
      <w:b/>
      <w:bCs/>
      <w:kern w:val="2"/>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2021-10-21T06:27:00Z</dcterms:created>
  <dc:creator>嘉嘉</dc:creator>
  <cp:lastModifiedBy>嘉嘉</cp:lastModifiedBy>
  <dcterms:modified xsi:type="dcterms:W3CDTF">2021-10-21T06:28:20Z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B59BB922E1844FFFA61824B8C89AA97B</vt:lpwstr>
  </property>
</Properties>
</file>